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C3318" w14:textId="7752CC46" w:rsidR="00EF5CAB" w:rsidRPr="00EE2124" w:rsidRDefault="00EF5CAB" w:rsidP="00C45492">
      <w:pPr>
        <w:pStyle w:val="Zhlav"/>
        <w:spacing w:after="120"/>
        <w:jc w:val="center"/>
        <w:rPr>
          <w:b/>
          <w:bCs/>
          <w:smallCaps/>
          <w:spacing w:val="30"/>
          <w:sz w:val="40"/>
          <w:szCs w:val="40"/>
        </w:rPr>
      </w:pPr>
      <w:r w:rsidRPr="00EE2124">
        <w:rPr>
          <w:b/>
          <w:bCs/>
          <w:smallCaps/>
          <w:spacing w:val="30"/>
          <w:sz w:val="40"/>
          <w:szCs w:val="40"/>
        </w:rPr>
        <w:t>Smlouva o dílo</w:t>
      </w:r>
    </w:p>
    <w:p w14:paraId="6D70FF2D" w14:textId="62346381" w:rsidR="00EF5CAB" w:rsidRPr="00EE2124" w:rsidRDefault="00EF5CAB" w:rsidP="00C45492">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607A21">
        <w:rPr>
          <w:b/>
          <w:bCs/>
          <w:smallCaps/>
          <w:spacing w:val="30"/>
          <w:sz w:val="36"/>
          <w:szCs w:val="36"/>
          <w:lang w:val="cs-CZ" w:eastAsia="cs-CZ"/>
        </w:rPr>
        <w:t>5</w:t>
      </w:r>
      <w:r w:rsidRPr="00EE2124">
        <w:rPr>
          <w:b/>
          <w:bCs/>
          <w:smallCaps/>
          <w:spacing w:val="30"/>
          <w:sz w:val="36"/>
          <w:szCs w:val="36"/>
          <w:lang w:val="cs-CZ" w:eastAsia="cs-CZ"/>
        </w:rPr>
        <w:t xml:space="preserve"> –</w:t>
      </w:r>
    </w:p>
    <w:p w14:paraId="22FA4AEC" w14:textId="4961748D" w:rsidR="00EF5CAB" w:rsidRPr="00EE2124" w:rsidRDefault="003E4137" w:rsidP="00C45492">
      <w:pPr>
        <w:pStyle w:val="Zhlav"/>
        <w:spacing w:after="120"/>
        <w:jc w:val="center"/>
        <w:rPr>
          <w:b/>
          <w:bCs/>
          <w:sz w:val="21"/>
          <w:szCs w:val="21"/>
        </w:rPr>
      </w:pPr>
      <w:r w:rsidRPr="003E4137">
        <w:rPr>
          <w:b/>
          <w:bCs/>
          <w:smallCaps/>
          <w:spacing w:val="30"/>
          <w:sz w:val="36"/>
          <w:szCs w:val="36"/>
          <w:lang w:val="en-US"/>
        </w:rPr>
        <w:t xml:space="preserve">III/41319 Konice – Popice </w:t>
      </w:r>
      <w:r w:rsidR="00EF5CAB"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7868B555" w14:textId="77777777" w:rsidR="0000383A" w:rsidRDefault="0000383A"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t>sp.zn. Pr. 287</w:t>
      </w:r>
    </w:p>
    <w:p w14:paraId="25B5B347" w14:textId="0D662DB7" w:rsidR="00DA6078" w:rsidRPr="0084760C" w:rsidRDefault="00DA6078" w:rsidP="00DA6078">
      <w:pPr>
        <w:tabs>
          <w:tab w:val="left" w:pos="0"/>
        </w:tabs>
        <w:spacing w:after="120"/>
        <w:rPr>
          <w:sz w:val="21"/>
          <w:szCs w:val="21"/>
        </w:rPr>
      </w:pPr>
      <w:r w:rsidRPr="0084760C">
        <w:rPr>
          <w:sz w:val="21"/>
          <w:szCs w:val="21"/>
        </w:rPr>
        <w:t xml:space="preserve">zastoupená </w:t>
      </w:r>
      <w:r w:rsidR="00FC2496" w:rsidRPr="00FC2496">
        <w:rPr>
          <w:sz w:val="21"/>
          <w:szCs w:val="21"/>
        </w:rPr>
        <w:t>Bc. Romanem Hanákem</w:t>
      </w:r>
      <w:r w:rsidRPr="0084760C">
        <w:rPr>
          <w:sz w:val="21"/>
          <w:szCs w:val="21"/>
        </w:rPr>
        <w:t>,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44C029B8"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r w:rsidRPr="00C76DBA">
        <w:rPr>
          <w:sz w:val="21"/>
          <w:szCs w:val="21"/>
        </w:rPr>
        <w:t xml:space="preserve">u </w:t>
      </w:r>
      <w:r w:rsidR="00C45492">
        <w:rPr>
          <w:sz w:val="21"/>
          <w:szCs w:val="21"/>
        </w:rPr>
        <w:t xml:space="preserve"> </w:t>
      </w:r>
      <w:r w:rsidR="00C45492" w:rsidRPr="00C76DBA">
        <w:rPr>
          <w:sz w:val="21"/>
          <w:szCs w:val="21"/>
          <w:highlight w:val="yellow"/>
        </w:rPr>
        <w:t>***</w:t>
      </w:r>
      <w:r w:rsidRPr="00C76DBA">
        <w:rPr>
          <w:sz w:val="21"/>
          <w:szCs w:val="21"/>
        </w:rPr>
        <w:t xml:space="preserve"> soudu v </w:t>
      </w:r>
      <w:r w:rsidRPr="00C76DBA">
        <w:rPr>
          <w:sz w:val="21"/>
          <w:szCs w:val="21"/>
          <w:highlight w:val="yellow"/>
        </w:rPr>
        <w:t>***</w:t>
      </w:r>
      <w:r w:rsidRPr="00C76DBA">
        <w:rPr>
          <w:sz w:val="21"/>
          <w:szCs w:val="21"/>
        </w:rPr>
        <w:tab/>
        <w:t xml:space="preserve">sp.zn.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6C8CA612" w:rsidR="00EF5CAB" w:rsidRPr="003E4137" w:rsidRDefault="004E31FE" w:rsidP="003E4137">
      <w:pPr>
        <w:numPr>
          <w:ilvl w:val="6"/>
          <w:numId w:val="12"/>
        </w:numPr>
        <w:tabs>
          <w:tab w:val="clear" w:pos="5040"/>
          <w:tab w:val="num" w:pos="540"/>
        </w:tabs>
        <w:spacing w:before="120" w:after="120"/>
        <w:ind w:left="540" w:hanging="540"/>
        <w:jc w:val="both"/>
        <w:rPr>
          <w:sz w:val="21"/>
          <w:szCs w:val="21"/>
        </w:rPr>
      </w:pPr>
      <w:r w:rsidRPr="000542EF">
        <w:rPr>
          <w:b/>
          <w:sz w:val="21"/>
          <w:szCs w:val="21"/>
        </w:rPr>
        <w:t>Dílem je</w:t>
      </w:r>
      <w:r w:rsidR="00DA6078" w:rsidRPr="000542EF">
        <w:rPr>
          <w:sz w:val="21"/>
          <w:szCs w:val="21"/>
        </w:rPr>
        <w:t xml:space="preserve"> </w:t>
      </w:r>
      <w:r w:rsidR="000542EF" w:rsidRPr="000542EF">
        <w:rPr>
          <w:sz w:val="21"/>
          <w:szCs w:val="21"/>
        </w:rPr>
        <w:t>provedení souvislé údržby</w:t>
      </w:r>
      <w:r w:rsidR="00060DA3" w:rsidRPr="000542EF">
        <w:rPr>
          <w:sz w:val="21"/>
          <w:szCs w:val="21"/>
        </w:rPr>
        <w:t xml:space="preserve"> silnice </w:t>
      </w:r>
      <w:r w:rsidR="000542EF" w:rsidRPr="000542EF">
        <w:rPr>
          <w:sz w:val="21"/>
          <w:szCs w:val="21"/>
        </w:rPr>
        <w:t>II</w:t>
      </w:r>
      <w:r w:rsidR="003E4137">
        <w:rPr>
          <w:sz w:val="21"/>
          <w:szCs w:val="21"/>
        </w:rPr>
        <w:t>I</w:t>
      </w:r>
      <w:r w:rsidR="000542EF" w:rsidRPr="000542EF">
        <w:rPr>
          <w:sz w:val="21"/>
          <w:szCs w:val="21"/>
        </w:rPr>
        <w:t>/</w:t>
      </w:r>
      <w:r w:rsidR="002A5D2B">
        <w:rPr>
          <w:sz w:val="21"/>
          <w:szCs w:val="21"/>
        </w:rPr>
        <w:t>4</w:t>
      </w:r>
      <w:r w:rsidR="003E4137">
        <w:rPr>
          <w:sz w:val="21"/>
          <w:szCs w:val="21"/>
        </w:rPr>
        <w:t xml:space="preserve">1318 </w:t>
      </w:r>
      <w:r w:rsidR="006F7AC0">
        <w:rPr>
          <w:sz w:val="21"/>
          <w:szCs w:val="21"/>
        </w:rPr>
        <w:t xml:space="preserve">v </w:t>
      </w:r>
      <w:r w:rsidR="003E4137">
        <w:rPr>
          <w:sz w:val="21"/>
          <w:szCs w:val="21"/>
        </w:rPr>
        <w:t>km</w:t>
      </w:r>
      <w:r w:rsidR="000542EF" w:rsidRPr="000542EF">
        <w:rPr>
          <w:sz w:val="21"/>
          <w:szCs w:val="21"/>
        </w:rPr>
        <w:t xml:space="preserve"> </w:t>
      </w:r>
      <w:r w:rsidR="003E4137">
        <w:rPr>
          <w:sz w:val="21"/>
          <w:szCs w:val="21"/>
        </w:rPr>
        <w:t>2</w:t>
      </w:r>
      <w:r w:rsidR="000542EF" w:rsidRPr="000542EF">
        <w:rPr>
          <w:sz w:val="21"/>
          <w:szCs w:val="21"/>
        </w:rPr>
        <w:t>,</w:t>
      </w:r>
      <w:r w:rsidR="003E4137">
        <w:rPr>
          <w:sz w:val="21"/>
          <w:szCs w:val="21"/>
        </w:rPr>
        <w:t>348</w:t>
      </w:r>
      <w:r w:rsidR="000542EF" w:rsidRPr="000542EF">
        <w:rPr>
          <w:sz w:val="21"/>
          <w:szCs w:val="21"/>
        </w:rPr>
        <w:t xml:space="preserve"> – </w:t>
      </w:r>
      <w:r w:rsidR="003E4137">
        <w:rPr>
          <w:sz w:val="21"/>
          <w:szCs w:val="21"/>
        </w:rPr>
        <w:t>2,938</w:t>
      </w:r>
      <w:r w:rsidR="000542EF" w:rsidRPr="000542EF">
        <w:rPr>
          <w:sz w:val="21"/>
          <w:szCs w:val="21"/>
        </w:rPr>
        <w:t xml:space="preserve"> v</w:t>
      </w:r>
      <w:r w:rsidR="002A5D2B">
        <w:rPr>
          <w:sz w:val="21"/>
          <w:szCs w:val="21"/>
        </w:rPr>
        <w:t> </w:t>
      </w:r>
      <w:r w:rsidR="000542EF" w:rsidRPr="000542EF">
        <w:rPr>
          <w:sz w:val="21"/>
          <w:szCs w:val="21"/>
        </w:rPr>
        <w:t>úseku</w:t>
      </w:r>
      <w:r w:rsidR="002A5D2B">
        <w:rPr>
          <w:sz w:val="21"/>
          <w:szCs w:val="21"/>
        </w:rPr>
        <w:t xml:space="preserve"> </w:t>
      </w:r>
      <w:r w:rsidR="003E4137" w:rsidRPr="003E4137">
        <w:rPr>
          <w:sz w:val="21"/>
          <w:szCs w:val="21"/>
        </w:rPr>
        <w:t>od konce obce Konice po začátek obce Popice</w:t>
      </w:r>
      <w:r w:rsidR="002A5D2B">
        <w:rPr>
          <w:sz w:val="21"/>
          <w:szCs w:val="21"/>
        </w:rPr>
        <w:t xml:space="preserve">. </w:t>
      </w:r>
      <w:r w:rsidR="000542EF" w:rsidRPr="000542EF">
        <w:rPr>
          <w:sz w:val="21"/>
          <w:szCs w:val="21"/>
        </w:rPr>
        <w:t xml:space="preserve">Na tomto úseku budou na ploše </w:t>
      </w:r>
      <w:r w:rsidR="003E4137">
        <w:rPr>
          <w:sz w:val="21"/>
          <w:szCs w:val="21"/>
        </w:rPr>
        <w:t>3 068</w:t>
      </w:r>
      <w:r w:rsidR="000542EF" w:rsidRPr="000542EF">
        <w:rPr>
          <w:sz w:val="21"/>
          <w:szCs w:val="21"/>
        </w:rPr>
        <w:t xml:space="preserve"> m</w:t>
      </w:r>
      <w:r w:rsidR="000542EF" w:rsidRPr="000542EF">
        <w:rPr>
          <w:sz w:val="21"/>
          <w:szCs w:val="21"/>
          <w:vertAlign w:val="superscript"/>
        </w:rPr>
        <w:t>2</w:t>
      </w:r>
      <w:r w:rsidR="000542EF" w:rsidRPr="000542EF">
        <w:rPr>
          <w:sz w:val="21"/>
          <w:szCs w:val="21"/>
        </w:rPr>
        <w:t xml:space="preserve"> </w:t>
      </w:r>
      <w:r w:rsidR="006F7AC0">
        <w:rPr>
          <w:sz w:val="21"/>
          <w:szCs w:val="21"/>
        </w:rPr>
        <w:t>p</w:t>
      </w:r>
      <w:r w:rsidR="006F7AC0" w:rsidRPr="000542EF">
        <w:rPr>
          <w:sz w:val="21"/>
          <w:szCs w:val="21"/>
        </w:rPr>
        <w:t xml:space="preserve">o očistění </w:t>
      </w:r>
      <w:r w:rsidR="006F7AC0">
        <w:rPr>
          <w:sz w:val="21"/>
          <w:szCs w:val="21"/>
        </w:rPr>
        <w:t>povrchu podkladu</w:t>
      </w:r>
      <w:r w:rsidR="006F7AC0" w:rsidRPr="000542EF">
        <w:rPr>
          <w:sz w:val="21"/>
          <w:szCs w:val="21"/>
        </w:rPr>
        <w:t xml:space="preserve"> a aplikaci spojovacího postřiku </w:t>
      </w:r>
      <w:r w:rsidR="000542EF" w:rsidRPr="000542EF">
        <w:rPr>
          <w:sz w:val="21"/>
          <w:szCs w:val="21"/>
        </w:rPr>
        <w:t xml:space="preserve">provedeny </w:t>
      </w:r>
      <w:r w:rsidR="006F7AC0">
        <w:rPr>
          <w:sz w:val="21"/>
          <w:szCs w:val="21"/>
        </w:rPr>
        <w:t>dvouvrstvé mikrokoberce</w:t>
      </w:r>
      <w:r w:rsidR="000542EF" w:rsidRPr="000542EF">
        <w:rPr>
          <w:sz w:val="21"/>
          <w:szCs w:val="21"/>
        </w:rPr>
        <w:t>. V případě zastižení mrazových trhlin bude proved</w:t>
      </w:r>
      <w:r w:rsidR="004F632A">
        <w:rPr>
          <w:sz w:val="21"/>
          <w:szCs w:val="21"/>
        </w:rPr>
        <w:t>eno jejich ošetření.</w:t>
      </w:r>
      <w:r w:rsidR="000542EF" w:rsidRPr="000542EF">
        <w:rPr>
          <w:sz w:val="21"/>
          <w:szCs w:val="21"/>
        </w:rPr>
        <w:t xml:space="preserve"> </w:t>
      </w:r>
      <w:r w:rsidR="003E4137">
        <w:rPr>
          <w:sz w:val="21"/>
          <w:szCs w:val="21"/>
        </w:rPr>
        <w:t xml:space="preserve"> </w:t>
      </w:r>
      <w:r w:rsidR="003E4137" w:rsidRPr="003E4137">
        <w:rPr>
          <w:sz w:val="21"/>
          <w:szCs w:val="21"/>
        </w:rPr>
        <w:t>Provádění s</w:t>
      </w:r>
      <w:r w:rsidR="003E4137">
        <w:rPr>
          <w:sz w:val="21"/>
          <w:szCs w:val="21"/>
        </w:rPr>
        <w:t>e předpokládá za úplné uzavírky</w:t>
      </w:r>
      <w:r w:rsidR="000542EF" w:rsidRPr="003E4137">
        <w:rPr>
          <w:sz w:val="21"/>
          <w:szCs w:val="21"/>
        </w:rPr>
        <w:t xml:space="preserve"> </w:t>
      </w:r>
      <w:r w:rsidR="00CF2365" w:rsidRPr="003E4137">
        <w:rPr>
          <w:sz w:val="21"/>
          <w:szCs w:val="21"/>
        </w:rPr>
        <w:t>(dále také „dílo“ nebo „stavba“)</w:t>
      </w:r>
      <w:r w:rsidR="005C340C" w:rsidRPr="003E4137">
        <w:rPr>
          <w:sz w:val="21"/>
          <w:szCs w:val="21"/>
        </w:rPr>
        <w:t>.</w:t>
      </w:r>
      <w:r w:rsidR="00EF5CAB" w:rsidRPr="003E4137">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0A2D6487"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4F632A">
        <w:rPr>
          <w:sz w:val="21"/>
          <w:szCs w:val="21"/>
        </w:rPr>
        <w:t xml:space="preserve"> investiční úsek </w:t>
      </w:r>
      <w:r w:rsidR="007B5E6C" w:rsidRPr="007B5E6C">
        <w:rPr>
          <w:sz w:val="21"/>
          <w:szCs w:val="21"/>
        </w:rPr>
        <w:t>oblasti Západ, Kotkova 3725/24, 669 02 Znojmo.</w:t>
      </w:r>
      <w:r w:rsidR="00EF5CAB" w:rsidRPr="005C340C">
        <w:rPr>
          <w:sz w:val="21"/>
          <w:szCs w:val="21"/>
        </w:rPr>
        <w:t xml:space="preserve"> </w:t>
      </w:r>
    </w:p>
    <w:p w14:paraId="42B9A51A" w14:textId="4B4A8DD6"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r w:rsidR="005E0324">
        <w:rPr>
          <w:sz w:val="21"/>
          <w:szCs w:val="21"/>
        </w:rPr>
        <w:t xml:space="preserve"> (dále též „dokumentace“)</w:t>
      </w:r>
      <w:r w:rsidRPr="00EE2124">
        <w:rPr>
          <w:sz w:val="21"/>
          <w:szCs w:val="21"/>
        </w:rPr>
        <w:t>:</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54EC2C07" w:rsidR="00EF5CAB" w:rsidRPr="00FB22ED" w:rsidRDefault="00607A21" w:rsidP="00EF5CAB">
      <w:pPr>
        <w:numPr>
          <w:ilvl w:val="2"/>
          <w:numId w:val="1"/>
        </w:numPr>
        <w:tabs>
          <w:tab w:val="clear" w:pos="2160"/>
          <w:tab w:val="num" w:pos="1080"/>
        </w:tabs>
        <w:ind w:left="1077"/>
        <w:jc w:val="both"/>
        <w:rPr>
          <w:sz w:val="21"/>
          <w:szCs w:val="21"/>
        </w:rPr>
      </w:pPr>
      <w:r>
        <w:rPr>
          <w:sz w:val="21"/>
          <w:szCs w:val="21"/>
        </w:rPr>
        <w:t>zjednodušená dokumentace</w:t>
      </w:r>
      <w:r w:rsidR="00FB1F57" w:rsidRPr="00FB22ED">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081B0F53" w:rsidR="00EF5CAB" w:rsidRDefault="00EF5CAB" w:rsidP="00EF5CAB">
      <w:pPr>
        <w:numPr>
          <w:ilvl w:val="2"/>
          <w:numId w:val="1"/>
        </w:numPr>
        <w:tabs>
          <w:tab w:val="clear" w:pos="2160"/>
          <w:tab w:val="num" w:pos="1080"/>
        </w:tabs>
        <w:ind w:left="1080"/>
        <w:jc w:val="both"/>
        <w:rPr>
          <w:sz w:val="21"/>
          <w:szCs w:val="21"/>
        </w:rPr>
      </w:pPr>
      <w:r w:rsidRPr="00EE2124">
        <w:rPr>
          <w:sz w:val="21"/>
          <w:szCs w:val="21"/>
        </w:rPr>
        <w:t xml:space="preserve">technické kvalitativní podmínky staveb pozemních komunikací, vydané Ministerstvem dopravy ve znění účinném ke dni uzavření </w:t>
      </w:r>
      <w:r w:rsidRPr="0000383A">
        <w:rPr>
          <w:sz w:val="21"/>
          <w:szCs w:val="21"/>
        </w:rPr>
        <w:t>smlouvy</w:t>
      </w:r>
      <w:r w:rsidR="00BA55B9" w:rsidRPr="0000383A">
        <w:rPr>
          <w:sz w:val="21"/>
          <w:szCs w:val="21"/>
        </w:rPr>
        <w:t xml:space="preserve"> (uveřejněno </w:t>
      </w:r>
      <w:hyperlink r:id="rId7" w:history="1">
        <w:r w:rsidR="00C45492" w:rsidRPr="009070B5">
          <w:rPr>
            <w:rStyle w:val="Hypertextovodkaz"/>
            <w:sz w:val="21"/>
            <w:szCs w:val="21"/>
          </w:rPr>
          <w:t>www.pjpk.rsd.cz</w:t>
        </w:r>
      </w:hyperlink>
      <w:r w:rsidR="00BA55B9" w:rsidRPr="0000383A">
        <w:rPr>
          <w:sz w:val="21"/>
          <w:szCs w:val="21"/>
        </w:rPr>
        <w:t>)</w:t>
      </w:r>
      <w:r w:rsidRPr="0000383A">
        <w:rPr>
          <w:sz w:val="21"/>
          <w:szCs w:val="21"/>
        </w:rPr>
        <w:t>.</w:t>
      </w:r>
    </w:p>
    <w:p w14:paraId="2319DA75" w14:textId="68F48332" w:rsidR="00CF76C7" w:rsidRPr="00F027C9" w:rsidRDefault="00CF76C7" w:rsidP="00CF76C7">
      <w:pPr>
        <w:pStyle w:val="Odstavecseseznamem"/>
        <w:spacing w:before="120" w:after="120"/>
        <w:jc w:val="both"/>
        <w:rPr>
          <w:sz w:val="21"/>
          <w:szCs w:val="21"/>
        </w:rPr>
      </w:pPr>
      <w:r w:rsidRPr="00F027C9">
        <w:rPr>
          <w:sz w:val="21"/>
          <w:szCs w:val="21"/>
        </w:rPr>
        <w:t xml:space="preserve">Stavební výrobek (emulzní mikrokoberec dvouvrstvý) musí splňovat požadavky stanovené harmonizovanou     českou technickou normou ČSN EN </w:t>
      </w:r>
      <w:r w:rsidR="00287661" w:rsidRPr="00287661">
        <w:rPr>
          <w:sz w:val="21"/>
          <w:szCs w:val="21"/>
          <w:lang w:val="en-US"/>
        </w:rPr>
        <w:t>73 6130 (736130) Stavba vozovek – Kalové vrstvy  a TKP staveb pozemních komunikací, kapitola 27 Emulzní kalové vrstvy</w:t>
      </w:r>
      <w:r w:rsidRPr="00F027C9">
        <w:rPr>
          <w:sz w:val="21"/>
          <w:szCs w:val="21"/>
        </w:rPr>
        <w:t xml:space="preserv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40FA1262" w14:textId="5A787983" w:rsidR="0000383A" w:rsidRPr="0000383A" w:rsidRDefault="004E31FE" w:rsidP="0000383A">
      <w:pPr>
        <w:numPr>
          <w:ilvl w:val="6"/>
          <w:numId w:val="12"/>
        </w:numPr>
        <w:tabs>
          <w:tab w:val="clear" w:pos="5040"/>
          <w:tab w:val="num" w:pos="540"/>
        </w:tabs>
        <w:spacing w:before="120"/>
        <w:ind w:left="539" w:hanging="539"/>
        <w:jc w:val="both"/>
        <w:rPr>
          <w:sz w:val="21"/>
          <w:szCs w:val="21"/>
        </w:rPr>
      </w:pPr>
      <w:r w:rsidRPr="004E31FE">
        <w:rPr>
          <w:sz w:val="21"/>
          <w:szCs w:val="21"/>
        </w:rPr>
        <w:lastRenderedPageBreak/>
        <w:t>Zhotovitel prohlašuje, že je seznámen s technickými normami a technickými podmínkami vztahujícími se k předmětu díla.</w:t>
      </w:r>
    </w:p>
    <w:p w14:paraId="1A3B79A9" w14:textId="77777777" w:rsidR="00EE63F8" w:rsidRPr="0000383A" w:rsidRDefault="00EE63F8" w:rsidP="00041220">
      <w:pPr>
        <w:tabs>
          <w:tab w:val="num" w:pos="540"/>
        </w:tabs>
        <w:spacing w:before="120" w:after="120"/>
        <w:rPr>
          <w:b/>
          <w:smallCaps/>
          <w:sz w:val="22"/>
          <w:szCs w:val="22"/>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9821" w:type="dxa"/>
        <w:tblInd w:w="534" w:type="dxa"/>
        <w:tblLook w:val="01E0" w:firstRow="1" w:lastRow="1" w:firstColumn="1" w:lastColumn="1" w:noHBand="0" w:noVBand="0"/>
      </w:tblPr>
      <w:tblGrid>
        <w:gridCol w:w="5811"/>
        <w:gridCol w:w="4010"/>
      </w:tblGrid>
      <w:tr w:rsidR="00EF5CAB" w:rsidRPr="00EE2124" w14:paraId="3E8C103E" w14:textId="77777777" w:rsidTr="007B5E6C">
        <w:trPr>
          <w:trHeight w:val="254"/>
        </w:trPr>
        <w:tc>
          <w:tcPr>
            <w:tcW w:w="5811" w:type="dxa"/>
          </w:tcPr>
          <w:p w14:paraId="7AF2F6AF" w14:textId="41166C2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w:t>
            </w:r>
            <w:r w:rsidRPr="00EE2124">
              <w:rPr>
                <w:sz w:val="21"/>
                <w:szCs w:val="21"/>
              </w:rPr>
              <w:t>staveniště</w:t>
            </w:r>
          </w:p>
        </w:tc>
        <w:tc>
          <w:tcPr>
            <w:tcW w:w="4010" w:type="dxa"/>
          </w:tcPr>
          <w:p w14:paraId="55EEA064" w14:textId="484FF72E" w:rsidR="00EF5CAB" w:rsidRPr="00EE2124" w:rsidRDefault="00FB1F57" w:rsidP="007B5E6C">
            <w:pPr>
              <w:tabs>
                <w:tab w:val="num" w:pos="540"/>
              </w:tabs>
              <w:spacing w:before="120" w:after="120"/>
              <w:ind w:left="-108"/>
              <w:jc w:val="both"/>
              <w:rPr>
                <w:b/>
                <w:sz w:val="21"/>
                <w:szCs w:val="21"/>
              </w:rPr>
            </w:pPr>
            <w:r>
              <w:rPr>
                <w:b/>
                <w:sz w:val="21"/>
                <w:szCs w:val="21"/>
              </w:rPr>
              <w:t xml:space="preserve"> </w:t>
            </w:r>
            <w:r w:rsidR="000E7884">
              <w:rPr>
                <w:b/>
                <w:sz w:val="21"/>
                <w:szCs w:val="21"/>
              </w:rPr>
              <w:t xml:space="preserve">   </w:t>
            </w:r>
            <w:r w:rsidR="001E3B27">
              <w:rPr>
                <w:b/>
                <w:sz w:val="21"/>
                <w:szCs w:val="21"/>
              </w:rPr>
              <w:t xml:space="preserve">      </w:t>
            </w:r>
            <w:bookmarkStart w:id="0" w:name="_GoBack"/>
            <w:bookmarkEnd w:id="0"/>
            <w:r w:rsidR="000E7884">
              <w:rPr>
                <w:b/>
                <w:sz w:val="21"/>
                <w:szCs w:val="21"/>
              </w:rPr>
              <w:t xml:space="preserve"> </w:t>
            </w:r>
            <w:r w:rsidR="007B5E6C">
              <w:rPr>
                <w:b/>
                <w:sz w:val="21"/>
                <w:szCs w:val="21"/>
              </w:rPr>
              <w:t xml:space="preserve"> d</w:t>
            </w:r>
            <w:r w:rsidR="00B41ECE">
              <w:rPr>
                <w:b/>
                <w:sz w:val="21"/>
                <w:szCs w:val="21"/>
              </w:rPr>
              <w:t xml:space="preserve">o </w:t>
            </w:r>
            <w:r w:rsidR="00542C42">
              <w:rPr>
                <w:b/>
                <w:sz w:val="21"/>
                <w:szCs w:val="21"/>
              </w:rPr>
              <w:t>10</w:t>
            </w:r>
            <w:r w:rsidR="00B41ECE">
              <w:rPr>
                <w:b/>
                <w:sz w:val="21"/>
                <w:szCs w:val="21"/>
              </w:rPr>
              <w:t xml:space="preserve"> dnů </w:t>
            </w:r>
            <w:r w:rsidR="00542C42" w:rsidRPr="00542C42">
              <w:rPr>
                <w:b/>
                <w:sz w:val="21"/>
                <w:szCs w:val="21"/>
              </w:rPr>
              <w:t>od účinnosti této smlouvy</w:t>
            </w:r>
          </w:p>
        </w:tc>
      </w:tr>
      <w:tr w:rsidR="00934D67" w:rsidRPr="00EE2124" w14:paraId="4D8FE980" w14:textId="77777777" w:rsidTr="007B5E6C">
        <w:trPr>
          <w:trHeight w:val="254"/>
        </w:trPr>
        <w:tc>
          <w:tcPr>
            <w:tcW w:w="5811" w:type="dxa"/>
          </w:tcPr>
          <w:p w14:paraId="76DC1BDE" w14:textId="4135C6C7" w:rsidR="00934D67" w:rsidRPr="00EE2124" w:rsidRDefault="00934D67" w:rsidP="00461597">
            <w:pPr>
              <w:tabs>
                <w:tab w:val="num" w:pos="0"/>
              </w:tabs>
              <w:spacing w:before="120" w:after="120"/>
              <w:jc w:val="both"/>
              <w:rPr>
                <w:sz w:val="21"/>
                <w:szCs w:val="21"/>
              </w:rPr>
            </w:pPr>
            <w:r>
              <w:rPr>
                <w:sz w:val="21"/>
                <w:szCs w:val="21"/>
              </w:rPr>
              <w:t>Zahájení stavebních prací</w:t>
            </w:r>
          </w:p>
        </w:tc>
        <w:tc>
          <w:tcPr>
            <w:tcW w:w="4010" w:type="dxa"/>
          </w:tcPr>
          <w:p w14:paraId="7525FE0B" w14:textId="7E42A6A6" w:rsidR="00934D67" w:rsidRDefault="00934D67" w:rsidP="007B5E6C">
            <w:pPr>
              <w:tabs>
                <w:tab w:val="num" w:pos="27"/>
              </w:tabs>
              <w:spacing w:before="120" w:after="120"/>
              <w:jc w:val="both"/>
              <w:rPr>
                <w:b/>
                <w:sz w:val="21"/>
                <w:szCs w:val="21"/>
              </w:rPr>
            </w:pPr>
            <w:r>
              <w:rPr>
                <w:b/>
                <w:sz w:val="21"/>
                <w:szCs w:val="21"/>
              </w:rPr>
              <w:t xml:space="preserve">do </w:t>
            </w:r>
            <w:r w:rsidR="00542C42">
              <w:rPr>
                <w:b/>
                <w:sz w:val="21"/>
                <w:szCs w:val="21"/>
              </w:rPr>
              <w:t>2</w:t>
            </w:r>
            <w:r w:rsidR="007B5E6C">
              <w:rPr>
                <w:b/>
                <w:sz w:val="21"/>
                <w:szCs w:val="21"/>
              </w:rPr>
              <w:t>5</w:t>
            </w:r>
            <w:r>
              <w:rPr>
                <w:b/>
                <w:sz w:val="21"/>
                <w:szCs w:val="21"/>
              </w:rPr>
              <w:t xml:space="preserve"> dnů od předání </w:t>
            </w:r>
            <w:r w:rsidR="0058277B">
              <w:rPr>
                <w:b/>
                <w:sz w:val="21"/>
                <w:szCs w:val="21"/>
              </w:rPr>
              <w:t xml:space="preserve">a převzetí </w:t>
            </w:r>
            <w:r>
              <w:rPr>
                <w:b/>
                <w:sz w:val="21"/>
                <w:szCs w:val="21"/>
              </w:rPr>
              <w:t>staveniště</w:t>
            </w:r>
          </w:p>
        </w:tc>
      </w:tr>
      <w:tr w:rsidR="00EF5CAB" w:rsidRPr="00EE2124" w14:paraId="4C68A901" w14:textId="77777777" w:rsidTr="007B5E6C">
        <w:trPr>
          <w:trHeight w:val="254"/>
        </w:trPr>
        <w:tc>
          <w:tcPr>
            <w:tcW w:w="5811" w:type="dxa"/>
          </w:tcPr>
          <w:p w14:paraId="1E57F44A" w14:textId="2B7167FF" w:rsidR="00EF5CAB" w:rsidRPr="00EE2124" w:rsidRDefault="00EF5CAB" w:rsidP="0008185C">
            <w:pPr>
              <w:tabs>
                <w:tab w:val="num" w:pos="0"/>
              </w:tabs>
              <w:spacing w:before="120" w:after="120"/>
              <w:jc w:val="both"/>
              <w:rPr>
                <w:sz w:val="21"/>
                <w:szCs w:val="21"/>
              </w:rPr>
            </w:pPr>
            <w:r w:rsidRPr="00EE2124">
              <w:rPr>
                <w:sz w:val="21"/>
                <w:szCs w:val="21"/>
              </w:rPr>
              <w:t>Předání a pře</w:t>
            </w:r>
            <w:r w:rsidR="0008185C">
              <w:rPr>
                <w:sz w:val="21"/>
                <w:szCs w:val="21"/>
              </w:rPr>
              <w:t>vzet</w:t>
            </w:r>
            <w:r w:rsidR="00D63DE6">
              <w:rPr>
                <w:sz w:val="21"/>
                <w:szCs w:val="21"/>
              </w:rPr>
              <w:t xml:space="preserve">í </w:t>
            </w:r>
            <w:r w:rsidR="00461597">
              <w:rPr>
                <w:sz w:val="21"/>
                <w:szCs w:val="21"/>
              </w:rPr>
              <w:t>díla</w:t>
            </w:r>
          </w:p>
        </w:tc>
        <w:tc>
          <w:tcPr>
            <w:tcW w:w="4010" w:type="dxa"/>
          </w:tcPr>
          <w:p w14:paraId="2F438596" w14:textId="0AC0188F" w:rsidR="00EF5CAB" w:rsidRPr="004E31FE" w:rsidRDefault="00EC2166" w:rsidP="007B5E6C">
            <w:pPr>
              <w:tabs>
                <w:tab w:val="num" w:pos="540"/>
              </w:tabs>
              <w:spacing w:before="120" w:after="120"/>
              <w:jc w:val="right"/>
              <w:rPr>
                <w:b/>
                <w:sz w:val="21"/>
                <w:szCs w:val="21"/>
              </w:rPr>
            </w:pPr>
            <w:r>
              <w:rPr>
                <w:b/>
                <w:sz w:val="21"/>
                <w:szCs w:val="21"/>
              </w:rPr>
              <w:t xml:space="preserve">do </w:t>
            </w:r>
            <w:r w:rsidR="00C45492">
              <w:rPr>
                <w:b/>
                <w:sz w:val="21"/>
                <w:szCs w:val="21"/>
              </w:rPr>
              <w:t>3</w:t>
            </w:r>
            <w:r w:rsidR="00934D67">
              <w:rPr>
                <w:b/>
                <w:sz w:val="21"/>
                <w:szCs w:val="21"/>
              </w:rPr>
              <w:t>0</w:t>
            </w:r>
            <w:r w:rsidR="00C45492">
              <w:rPr>
                <w:b/>
                <w:sz w:val="21"/>
                <w:szCs w:val="21"/>
              </w:rPr>
              <w:t>.0</w:t>
            </w:r>
            <w:r w:rsidR="00934D67">
              <w:rPr>
                <w:b/>
                <w:sz w:val="21"/>
                <w:szCs w:val="21"/>
              </w:rPr>
              <w:t>9</w:t>
            </w:r>
            <w:r w:rsidR="00647B67">
              <w:rPr>
                <w:b/>
                <w:sz w:val="21"/>
                <w:szCs w:val="21"/>
              </w:rPr>
              <w:t>.202</w:t>
            </w:r>
            <w:r w:rsidR="007B5E6C">
              <w:rPr>
                <w:b/>
                <w:sz w:val="21"/>
                <w:szCs w:val="21"/>
              </w:rPr>
              <w:t>5</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594742C8" w:rsidR="00750A8E" w:rsidRPr="0000383A" w:rsidRDefault="00DA4F40" w:rsidP="00542C42">
      <w:pPr>
        <w:numPr>
          <w:ilvl w:val="0"/>
          <w:numId w:val="3"/>
        </w:numPr>
        <w:tabs>
          <w:tab w:val="clear" w:pos="720"/>
          <w:tab w:val="num" w:pos="567"/>
        </w:tabs>
        <w:spacing w:before="120" w:after="120"/>
        <w:ind w:left="567" w:hanging="567"/>
        <w:jc w:val="both"/>
        <w:rPr>
          <w:sz w:val="21"/>
          <w:szCs w:val="21"/>
        </w:rPr>
      </w:pPr>
      <w:r w:rsidRPr="0000383A">
        <w:rPr>
          <w:sz w:val="21"/>
          <w:szCs w:val="21"/>
        </w:rPr>
        <w:t xml:space="preserve">Objednatel </w:t>
      </w:r>
      <w:r w:rsidR="00542C42" w:rsidRPr="00542C42">
        <w:rPr>
          <w:sz w:val="21"/>
          <w:szCs w:val="21"/>
        </w:rPr>
        <w:t>vyzve zhotovitele k převzetí staveniště písemně</w:t>
      </w:r>
      <w:r w:rsidR="00466BFA" w:rsidRPr="0000383A">
        <w:rPr>
          <w:sz w:val="21"/>
          <w:szCs w:val="21"/>
        </w:rPr>
        <w:t xml:space="preserve">. O převzetí staveniště bude sepsán protokol. </w:t>
      </w:r>
      <w:r w:rsidR="00934D67">
        <w:rPr>
          <w:sz w:val="21"/>
          <w:szCs w:val="21"/>
        </w:rPr>
        <w:t xml:space="preserve"> </w:t>
      </w:r>
      <w:r w:rsidR="00542C42">
        <w:rPr>
          <w:sz w:val="21"/>
          <w:szCs w:val="21"/>
        </w:rPr>
        <w:t xml:space="preserve">Zhotovitel je </w:t>
      </w:r>
      <w:r w:rsidR="00934D67" w:rsidRPr="005B1703">
        <w:rPr>
          <w:sz w:val="21"/>
          <w:szCs w:val="21"/>
        </w:rPr>
        <w:t>povinen po předání a převzetí staveniště zahájit stavební práce v termínu stanoveném v odst. 1. tohoto článku.</w:t>
      </w:r>
    </w:p>
    <w:p w14:paraId="2E31B52D" w14:textId="0535E7B8" w:rsidR="00466BFA" w:rsidRPr="009873C1" w:rsidRDefault="00466BFA" w:rsidP="00466BFA">
      <w:pPr>
        <w:numPr>
          <w:ilvl w:val="0"/>
          <w:numId w:val="3"/>
        </w:numPr>
        <w:tabs>
          <w:tab w:val="clear" w:pos="720"/>
          <w:tab w:val="num" w:pos="540"/>
        </w:tabs>
        <w:spacing w:before="120" w:after="120"/>
        <w:ind w:left="540" w:hanging="540"/>
        <w:jc w:val="both"/>
        <w:rPr>
          <w:sz w:val="21"/>
          <w:szCs w:val="21"/>
        </w:rPr>
      </w:pPr>
      <w:r w:rsidRPr="009873C1">
        <w:rPr>
          <w:sz w:val="21"/>
          <w:szCs w:val="21"/>
        </w:rPr>
        <w:t>Předání a převzetí díla probíhá jako řízení, jehož předmětem je zjištění skutečného díla. Předání a převzetí díla nemůže být ukončeno, dokud nebude zjištěno, že je cel</w:t>
      </w:r>
      <w:r w:rsidR="00CE5319" w:rsidRPr="009873C1">
        <w:rPr>
          <w:sz w:val="21"/>
          <w:szCs w:val="21"/>
        </w:rPr>
        <w:t xml:space="preserve">é </w:t>
      </w:r>
      <w:r w:rsidRPr="009873C1">
        <w:rPr>
          <w:sz w:val="21"/>
          <w:szCs w:val="21"/>
        </w:rPr>
        <w:t xml:space="preserve">dílo provedeno úplně a bezvadně. Zhotovitel vyzve objednatele k  předání a převzetí díla písemně, </w:t>
      </w:r>
      <w:r w:rsidRPr="009873C1">
        <w:rPr>
          <w:color w:val="000000"/>
          <w:sz w:val="21"/>
          <w:szCs w:val="21"/>
        </w:rPr>
        <w:t>alespoň 5 pracovních dnů předem.</w:t>
      </w:r>
      <w:r w:rsidRPr="009873C1">
        <w:rPr>
          <w:sz w:val="21"/>
          <w:szCs w:val="21"/>
        </w:rPr>
        <w:t xml:space="preserve"> O předání a převzetí díla nebo je zhotovitel povinen sepsat protokol, který bude datován a podepsán oprávněnými zástupci smluvních stran. </w:t>
      </w:r>
    </w:p>
    <w:p w14:paraId="44003F1D" w14:textId="5331052E" w:rsidR="00EF5CAB" w:rsidRPr="009873C1" w:rsidRDefault="00466BFA" w:rsidP="00EF5CAB">
      <w:pPr>
        <w:numPr>
          <w:ilvl w:val="0"/>
          <w:numId w:val="3"/>
        </w:numPr>
        <w:tabs>
          <w:tab w:val="clear" w:pos="720"/>
          <w:tab w:val="num" w:pos="540"/>
        </w:tabs>
        <w:spacing w:before="120" w:after="120"/>
        <w:ind w:left="539" w:hanging="539"/>
        <w:jc w:val="both"/>
        <w:rPr>
          <w:sz w:val="21"/>
          <w:szCs w:val="21"/>
        </w:rPr>
      </w:pPr>
      <w:r w:rsidRPr="009873C1">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w:t>
      </w:r>
      <w:r w:rsidR="00CE5319" w:rsidRPr="009873C1">
        <w:rPr>
          <w:sz w:val="21"/>
          <w:szCs w:val="21"/>
        </w:rPr>
        <w:t>rozs</w:t>
      </w:r>
      <w:r w:rsidRPr="009873C1">
        <w:rPr>
          <w:sz w:val="21"/>
          <w:szCs w:val="21"/>
        </w:rPr>
        <w:t xml:space="preserve">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5ADA748C" w14:textId="295B8216" w:rsidR="0000383A" w:rsidRDefault="004E31FE" w:rsidP="0000383A">
      <w:pPr>
        <w:numPr>
          <w:ilvl w:val="0"/>
          <w:numId w:val="2"/>
        </w:numPr>
        <w:tabs>
          <w:tab w:val="clear" w:pos="720"/>
          <w:tab w:val="num" w:pos="540"/>
        </w:tabs>
        <w:spacing w:before="120" w:after="120"/>
        <w:ind w:left="540" w:hanging="540"/>
        <w:jc w:val="both"/>
        <w:rPr>
          <w:sz w:val="21"/>
          <w:szCs w:val="21"/>
        </w:rPr>
      </w:pPr>
      <w:r w:rsidRPr="0000383A">
        <w:rPr>
          <w:sz w:val="21"/>
          <w:szCs w:val="21"/>
        </w:rPr>
        <w:t xml:space="preserve">Cena díla je sjednána jako nejvyšší přípustná, zahrnující veškeré náklady zhotovitele na zhotovení díla v souladu </w:t>
      </w:r>
      <w:r w:rsidR="00BA55B9" w:rsidRPr="0000383A">
        <w:rPr>
          <w:sz w:val="21"/>
          <w:szCs w:val="21"/>
        </w:rPr>
        <w:t>se</w:t>
      </w:r>
      <w:r w:rsidRPr="0000383A">
        <w:rPr>
          <w:sz w:val="21"/>
          <w:szCs w:val="21"/>
        </w:rPr>
        <w:t xml:space="preserve"> soupisem prací dle přílohy č. 1 smlouvy a cenové vlivy v průběhu plnění této smlouvy.</w:t>
      </w:r>
    </w:p>
    <w:p w14:paraId="1156C8D1" w14:textId="7D7E913A" w:rsidR="007B5E6C" w:rsidRPr="0000383A" w:rsidRDefault="007B5E6C" w:rsidP="00F57D68">
      <w:pPr>
        <w:spacing w:before="120" w:after="120"/>
        <w:jc w:val="both"/>
        <w:rPr>
          <w:sz w:val="21"/>
          <w:szCs w:val="21"/>
        </w:rPr>
      </w:pPr>
    </w:p>
    <w:p w14:paraId="7B36F1E9" w14:textId="77777777" w:rsidR="00EF5CAB" w:rsidRPr="00EE2124" w:rsidRDefault="00EF5CAB" w:rsidP="0000383A">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00383A">
      <w:pPr>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582C06CC" w14:textId="77777777" w:rsidR="00FC3B3C" w:rsidRDefault="004E31FE" w:rsidP="0000383A">
      <w:pPr>
        <w:keepLines/>
        <w:numPr>
          <w:ilvl w:val="0"/>
          <w:numId w:val="7"/>
        </w:numPr>
        <w:tabs>
          <w:tab w:val="clear" w:pos="720"/>
          <w:tab w:val="num" w:pos="567"/>
        </w:tabs>
        <w:spacing w:before="120" w:after="120"/>
        <w:ind w:left="567" w:hanging="567"/>
        <w:rPr>
          <w:sz w:val="21"/>
          <w:szCs w:val="21"/>
        </w:rPr>
      </w:pPr>
      <w:r w:rsidRPr="0084760C">
        <w:rPr>
          <w:sz w:val="21"/>
          <w:szCs w:val="21"/>
        </w:rPr>
        <w:lastRenderedPageBreak/>
        <w:t>Faktury budou vystavovány měsíčně</w:t>
      </w:r>
      <w:r w:rsidR="00FC3B3C">
        <w:rPr>
          <w:sz w:val="21"/>
          <w:szCs w:val="21"/>
        </w:rPr>
        <w:t xml:space="preserve"> </w:t>
      </w:r>
      <w:r w:rsidR="00FC3B3C" w:rsidRPr="00E73A3E">
        <w:rPr>
          <w:sz w:val="21"/>
          <w:szCs w:val="21"/>
        </w:rPr>
        <w:t xml:space="preserve">za práce provedené v příslušném kalendářním měsíci. Den uskutečnění zdanitelného plnění je den, ke kterému je zjišťovací protokol vystaven. Zhotovitel je povinen doručit faktury elektronicky na adresu </w:t>
      </w:r>
      <w:hyperlink r:id="rId8" w:history="1">
        <w:r w:rsidR="00FC3B3C" w:rsidRPr="00E73A3E">
          <w:rPr>
            <w:rStyle w:val="Hypertextovodkaz"/>
            <w:b/>
            <w:bCs/>
            <w:sz w:val="21"/>
            <w:szCs w:val="21"/>
          </w:rPr>
          <w:t>faktury@susjmk.cz</w:t>
        </w:r>
      </w:hyperlink>
      <w:r w:rsidR="00FC3B3C" w:rsidRPr="00E73A3E">
        <w:rPr>
          <w:sz w:val="21"/>
          <w:szCs w:val="21"/>
        </w:rPr>
        <w:t>, a to do patnácti kalendářních dnů po dni, ke kterému je vystaven a odsouhlasen správcem stavby zjišťovací protokol, nebo protokol o předání a převzetí díla</w:t>
      </w:r>
      <w:r w:rsidRPr="0084760C">
        <w:rPr>
          <w:sz w:val="21"/>
          <w:szCs w:val="21"/>
        </w:rPr>
        <w:t xml:space="preserve">. </w:t>
      </w:r>
    </w:p>
    <w:p w14:paraId="65360590" w14:textId="12B8456A" w:rsidR="004E31FE" w:rsidRPr="000312B8" w:rsidRDefault="00934D67" w:rsidP="00934D67">
      <w:pPr>
        <w:keepNext/>
        <w:keepLines/>
        <w:numPr>
          <w:ilvl w:val="0"/>
          <w:numId w:val="7"/>
        </w:numPr>
        <w:tabs>
          <w:tab w:val="clear" w:pos="720"/>
          <w:tab w:val="num" w:pos="567"/>
        </w:tabs>
        <w:spacing w:before="120" w:after="120"/>
        <w:ind w:left="567" w:hanging="567"/>
        <w:jc w:val="both"/>
        <w:rPr>
          <w:sz w:val="21"/>
          <w:szCs w:val="21"/>
        </w:rPr>
      </w:pPr>
      <w:r w:rsidRPr="000312B8">
        <w:rPr>
          <w:sz w:val="21"/>
          <w:szCs w:val="21"/>
        </w:rPr>
        <w:t xml:space="preserve">Zhotovitel je povinen doručit objednateli zjišťovací protokol nejpozději do 5 kalendářních dnů od konce fakturačního období, jinak je objednatel oprávněn odmítnout odsouhlasení zjišťovacího protokolu pro fakturaci v daném měsíci. </w:t>
      </w:r>
      <w:r w:rsidR="004E31FE" w:rsidRPr="000312B8">
        <w:rPr>
          <w:sz w:val="21"/>
          <w:szCs w:val="21"/>
        </w:rPr>
        <w:t>Přílohou faktur bude zjišťovací protokol</w:t>
      </w:r>
      <w:r w:rsidR="000A4E24" w:rsidRPr="000312B8">
        <w:rPr>
          <w:sz w:val="21"/>
          <w:szCs w:val="21"/>
        </w:rPr>
        <w:t xml:space="preserve"> bez tohoto protokolu je faktura neúplná</w:t>
      </w:r>
      <w:r w:rsidR="004E31FE" w:rsidRPr="000312B8">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*.xl</w:t>
      </w:r>
      <w:r w:rsidR="00041604">
        <w:rPr>
          <w:sz w:val="21"/>
          <w:szCs w:val="21"/>
        </w:rPr>
        <w:t>s</w:t>
      </w:r>
      <w:r w:rsidRPr="00C50E54">
        <w:rPr>
          <w:sz w:val="21"/>
          <w:szCs w:val="21"/>
        </w:rPr>
        <w:t xml:space="preserve"> správci stavby a zaslány elektronicky ve</w:t>
      </w:r>
      <w:r>
        <w:rPr>
          <w:sz w:val="21"/>
          <w:szCs w:val="21"/>
        </w:rPr>
        <w:t> </w:t>
      </w:r>
      <w:r w:rsidRPr="00B70A41">
        <w:rPr>
          <w:sz w:val="21"/>
          <w:szCs w:val="21"/>
        </w:rPr>
        <w:t xml:space="preserve">formátu *.pdf  společně s fakturou na adresu </w:t>
      </w:r>
      <w:hyperlink r:id="rId9"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452BAC8C"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r w:rsidR="00FC2496">
        <w:rPr>
          <w:sz w:val="21"/>
          <w:szCs w:val="21"/>
        </w:rPr>
        <w:t xml:space="preserve"> a novou lhůtou splatnosti</w:t>
      </w:r>
      <w:r w:rsidRPr="00FC2873">
        <w:rPr>
          <w:sz w:val="21"/>
          <w:szCs w:val="21"/>
        </w:rPr>
        <w:t>.</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3A13E72F"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w:t>
      </w:r>
      <w:r w:rsidR="00B72F77">
        <w:rPr>
          <w:sz w:val="21"/>
          <w:szCs w:val="21"/>
        </w:rPr>
        <w:t xml:space="preserve"> </w:t>
      </w:r>
      <w:r w:rsidRPr="00CC27BE">
        <w:rPr>
          <w:sz w:val="21"/>
          <w:szCs w:val="21"/>
        </w:rPr>
        <w:t>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3DA8E7DD" w:rsidR="00EF5CAB" w:rsidRPr="004C4A76" w:rsidRDefault="00EF5CAB" w:rsidP="004C4A76">
      <w:pPr>
        <w:pStyle w:val="Odstavecseseznamem"/>
        <w:numPr>
          <w:ilvl w:val="0"/>
          <w:numId w:val="5"/>
        </w:numPr>
        <w:tabs>
          <w:tab w:val="clear" w:pos="720"/>
          <w:tab w:val="num" w:pos="567"/>
        </w:tabs>
        <w:ind w:left="567" w:hanging="567"/>
        <w:jc w:val="both"/>
        <w:rPr>
          <w:sz w:val="21"/>
          <w:szCs w:val="21"/>
        </w:rPr>
      </w:pPr>
      <w:r w:rsidRPr="004C4A76">
        <w:rPr>
          <w:sz w:val="21"/>
          <w:szCs w:val="21"/>
        </w:rPr>
        <w:t>Zhotovitel je povinen provádět dílo prostřednictvím náležitě kvalifikovaných a odborně způsobilých osob.</w:t>
      </w:r>
      <w:r w:rsidR="004C4A76" w:rsidRPr="004C4A76">
        <w:rPr>
          <w:sz w:val="21"/>
          <w:szCs w:val="21"/>
        </w:rPr>
        <w:t xml:space="preserve"> Je-li pro některou činnost stavby nutný dohled jiné odborné způsobilosti než má stavbyv</w:t>
      </w:r>
      <w:r w:rsidR="004C4A76">
        <w:rPr>
          <w:sz w:val="21"/>
          <w:szCs w:val="21"/>
        </w:rPr>
        <w:t xml:space="preserve">edoucí, zajistí zhotovitel její </w:t>
      </w:r>
      <w:r w:rsidR="004C4A76" w:rsidRPr="004C4A76">
        <w:rPr>
          <w:sz w:val="21"/>
          <w:szCs w:val="21"/>
        </w:rPr>
        <w:t xml:space="preserve">přítomnost. </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3BFDA94E" w:rsidR="004E31FE" w:rsidRPr="0000383A" w:rsidRDefault="004E31FE" w:rsidP="004E31FE">
      <w:pPr>
        <w:numPr>
          <w:ilvl w:val="0"/>
          <w:numId w:val="5"/>
        </w:numPr>
        <w:tabs>
          <w:tab w:val="clear" w:pos="720"/>
          <w:tab w:val="num" w:pos="540"/>
        </w:tabs>
        <w:spacing w:before="120" w:after="120"/>
        <w:ind w:left="540" w:hanging="540"/>
        <w:jc w:val="both"/>
        <w:rPr>
          <w:sz w:val="21"/>
          <w:szCs w:val="21"/>
        </w:rPr>
      </w:pPr>
      <w:r w:rsidRPr="0000383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w:t>
      </w:r>
      <w:r w:rsidR="00BA55B9" w:rsidRPr="0000383A">
        <w:rPr>
          <w:sz w:val="21"/>
          <w:szCs w:val="21"/>
        </w:rPr>
        <w:t> d</w:t>
      </w:r>
      <w:r w:rsidRPr="0000383A">
        <w:rPr>
          <w:sz w:val="21"/>
          <w:szCs w:val="21"/>
        </w:rPr>
        <w:t>okument</w:t>
      </w:r>
      <w:r w:rsidR="00BA55B9" w:rsidRPr="0000383A">
        <w:rPr>
          <w:sz w:val="21"/>
          <w:szCs w:val="21"/>
        </w:rPr>
        <w:t>ů uvedených v čl. I. odst. 7 této smlouvy</w:t>
      </w:r>
      <w:r w:rsidRPr="0000383A">
        <w:rPr>
          <w:sz w:val="21"/>
          <w:szCs w:val="21"/>
        </w:rPr>
        <w:t xml:space="preserv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lastRenderedPageBreak/>
        <w:t>Objednatel je oprávněn kontrolovat plnění této smlouvy průběžně. Zhotovitel je povinen ke kontrole poskytnout potřebnou součinnost.</w:t>
      </w:r>
    </w:p>
    <w:p w14:paraId="39C62F9B" w14:textId="645BDAF6" w:rsidR="003077E5" w:rsidRPr="00CD46DD" w:rsidRDefault="004E31FE" w:rsidP="00CD46DD">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31D1C83" w14:textId="77777777" w:rsidR="004E31FE" w:rsidRPr="009B18EF" w:rsidRDefault="004E31FE" w:rsidP="004E31FE">
      <w:pPr>
        <w:numPr>
          <w:ilvl w:val="0"/>
          <w:numId w:val="19"/>
        </w:numPr>
        <w:tabs>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00383A" w:rsidRDefault="004E31FE" w:rsidP="004E31FE">
      <w:pPr>
        <w:numPr>
          <w:ilvl w:val="0"/>
          <w:numId w:val="19"/>
        </w:numPr>
        <w:tabs>
          <w:tab w:val="num" w:pos="540"/>
        </w:tabs>
        <w:spacing w:before="120" w:after="120"/>
        <w:ind w:left="540" w:hanging="540"/>
        <w:jc w:val="both"/>
        <w:rPr>
          <w:sz w:val="21"/>
          <w:szCs w:val="21"/>
        </w:rPr>
      </w:pPr>
      <w:r w:rsidRPr="0000383A">
        <w:rPr>
          <w:sz w:val="21"/>
          <w:szCs w:val="21"/>
        </w:rPr>
        <w:t>Zhotovitel je povinen pořizovat a průběžně objednateli předávat dokumentaci stavby. Dokumentaci stavby tvoří originály následujících dokumentů:</w:t>
      </w:r>
    </w:p>
    <w:p w14:paraId="7FA4FAE6" w14:textId="77777777" w:rsidR="00EF5CAB" w:rsidRPr="0000383A" w:rsidRDefault="00EF5CAB" w:rsidP="00EF5CAB">
      <w:pPr>
        <w:numPr>
          <w:ilvl w:val="5"/>
          <w:numId w:val="5"/>
        </w:numPr>
        <w:tabs>
          <w:tab w:val="clear" w:pos="4320"/>
          <w:tab w:val="num" w:pos="1134"/>
        </w:tabs>
        <w:ind w:left="1083" w:hanging="181"/>
        <w:jc w:val="both"/>
        <w:rPr>
          <w:sz w:val="21"/>
          <w:szCs w:val="21"/>
        </w:rPr>
      </w:pPr>
      <w:r w:rsidRPr="0000383A">
        <w:rPr>
          <w:sz w:val="21"/>
          <w:szCs w:val="21"/>
        </w:rPr>
        <w:t>Stavební deník.</w:t>
      </w:r>
    </w:p>
    <w:p w14:paraId="773A5345" w14:textId="77777777" w:rsidR="00EF5CAB" w:rsidRPr="0000383A" w:rsidRDefault="00EF5CAB" w:rsidP="00664E0C">
      <w:pPr>
        <w:numPr>
          <w:ilvl w:val="5"/>
          <w:numId w:val="5"/>
        </w:numPr>
        <w:tabs>
          <w:tab w:val="clear" w:pos="4320"/>
          <w:tab w:val="num" w:pos="1134"/>
        </w:tabs>
        <w:ind w:left="1083" w:hanging="181"/>
        <w:jc w:val="both"/>
        <w:rPr>
          <w:sz w:val="21"/>
          <w:szCs w:val="21"/>
        </w:rPr>
      </w:pPr>
      <w:r w:rsidRPr="0000383A">
        <w:rPr>
          <w:sz w:val="21"/>
          <w:szCs w:val="21"/>
        </w:rPr>
        <w:t>Certifikáty a prohlášení o shodě použitých materiálů a výrobků.</w:t>
      </w:r>
    </w:p>
    <w:p w14:paraId="139978E0" w14:textId="6DF93E7D" w:rsidR="00EF5CAB" w:rsidRPr="0000383A" w:rsidRDefault="00466BFA" w:rsidP="00EF5CAB">
      <w:pPr>
        <w:numPr>
          <w:ilvl w:val="5"/>
          <w:numId w:val="5"/>
        </w:numPr>
        <w:tabs>
          <w:tab w:val="clear" w:pos="4320"/>
          <w:tab w:val="num" w:pos="1134"/>
        </w:tabs>
        <w:ind w:left="1083" w:hanging="181"/>
        <w:jc w:val="both"/>
        <w:rPr>
          <w:sz w:val="21"/>
          <w:szCs w:val="21"/>
        </w:rPr>
      </w:pPr>
      <w:r w:rsidRPr="0000383A">
        <w:rPr>
          <w:sz w:val="21"/>
          <w:szCs w:val="21"/>
        </w:rPr>
        <w:t>Doklady o likvidaci odpadu (viz. odst. 1</w:t>
      </w:r>
      <w:r w:rsidR="00542C42">
        <w:rPr>
          <w:sz w:val="21"/>
          <w:szCs w:val="21"/>
        </w:rPr>
        <w:t>5</w:t>
      </w:r>
      <w:r w:rsidRPr="0000383A">
        <w:rPr>
          <w:sz w:val="21"/>
          <w:szCs w:val="21"/>
        </w:rPr>
        <w:t xml:space="preserve"> tohoto článku).</w:t>
      </w:r>
    </w:p>
    <w:p w14:paraId="01BEF821" w14:textId="77777777" w:rsidR="00DC27DE" w:rsidRPr="0000383A" w:rsidRDefault="00DC27DE" w:rsidP="00DC27DE">
      <w:pPr>
        <w:spacing w:before="120" w:after="120"/>
        <w:ind w:left="540"/>
        <w:jc w:val="both"/>
        <w:rPr>
          <w:sz w:val="21"/>
          <w:szCs w:val="21"/>
        </w:rPr>
      </w:pPr>
      <w:r w:rsidRPr="0000383A">
        <w:rPr>
          <w:sz w:val="21"/>
          <w:szCs w:val="21"/>
        </w:rPr>
        <w:t>Dokumentace bude odpovídat požadavkům stanoveným právním řádem a požadavkům, které jsou dány účelem pořizování dokumentace daného druhu.</w:t>
      </w:r>
    </w:p>
    <w:p w14:paraId="02C7A36C" w14:textId="6B79619C" w:rsidR="009873C1" w:rsidRDefault="009873C1" w:rsidP="009873C1">
      <w:pPr>
        <w:spacing w:before="120" w:after="120"/>
        <w:ind w:left="540"/>
        <w:jc w:val="both"/>
        <w:rPr>
          <w:sz w:val="21"/>
          <w:szCs w:val="21"/>
        </w:rPr>
      </w:pPr>
      <w:r w:rsidRPr="0000383A">
        <w:rPr>
          <w:sz w:val="21"/>
          <w:szCs w:val="21"/>
        </w:rPr>
        <w:t>Zhotovitel je povinen průběžně předávat kopie dokladů tvořících dokumentaci stavby. Zhotovitel je povinen nejpozději do dokončení stavby předat originály dokladů tvořících dokumentaci stavby.</w:t>
      </w:r>
    </w:p>
    <w:p w14:paraId="1641B9CC" w14:textId="2CD16F01" w:rsidR="00B60E9E" w:rsidRDefault="00DC27DE" w:rsidP="00AB6041">
      <w:pPr>
        <w:pStyle w:val="Odstavecseseznamem"/>
        <w:numPr>
          <w:ilvl w:val="0"/>
          <w:numId w:val="19"/>
        </w:numPr>
        <w:tabs>
          <w:tab w:val="num" w:pos="567"/>
        </w:tabs>
        <w:spacing w:before="120" w:after="120"/>
        <w:ind w:left="567" w:hanging="567"/>
        <w:jc w:val="both"/>
        <w:rPr>
          <w:sz w:val="21"/>
          <w:szCs w:val="21"/>
        </w:rPr>
      </w:pPr>
      <w:r w:rsidRPr="00DC27DE">
        <w:rPr>
          <w:sz w:val="21"/>
          <w:szCs w:val="21"/>
        </w:rPr>
        <w:t>Stavební deník je základní dokumentací průběhu provádění díla. Zhotovitel je povinen vést stavební deník</w:t>
      </w:r>
      <w:r w:rsidR="00761B41">
        <w:rPr>
          <w:sz w:val="21"/>
          <w:szCs w:val="21"/>
        </w:rPr>
        <w:t xml:space="preserve"> </w:t>
      </w:r>
      <w:r w:rsidR="00761B41" w:rsidRPr="00514C90">
        <w:rPr>
          <w:sz w:val="22"/>
          <w:szCs w:val="22"/>
        </w:rPr>
        <w:t>v souladu s </w:t>
      </w:r>
      <w:r w:rsidR="00761B41">
        <w:rPr>
          <w:sz w:val="21"/>
          <w:szCs w:val="21"/>
        </w:rPr>
        <w:t>§ 166 zákona č. 283/2021 Sb., Stavební zákon</w:t>
      </w:r>
      <w:r w:rsidR="00761B41" w:rsidRPr="001E73EF">
        <w:rPr>
          <w:sz w:val="21"/>
          <w:szCs w:val="21"/>
        </w:rPr>
        <w:t>, ve znění pozdějších předpisů</w:t>
      </w:r>
      <w:r w:rsidRPr="00DC27DE">
        <w:rPr>
          <w:sz w:val="21"/>
          <w:szCs w:val="21"/>
        </w:rPr>
        <w:t xml:space="preserve">,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5DFAF802" w14:textId="77777777" w:rsidR="00542C42" w:rsidRDefault="00542C42" w:rsidP="00542C42">
      <w:pPr>
        <w:pStyle w:val="Odstavecseseznamem"/>
        <w:numPr>
          <w:ilvl w:val="0"/>
          <w:numId w:val="19"/>
        </w:numPr>
        <w:tabs>
          <w:tab w:val="num" w:pos="567"/>
        </w:tabs>
        <w:spacing w:before="120" w:after="120"/>
        <w:ind w:left="567" w:hanging="567"/>
        <w:jc w:val="both"/>
        <w:rPr>
          <w:sz w:val="21"/>
          <w:szCs w:val="21"/>
        </w:rPr>
      </w:pPr>
      <w:r>
        <w:rPr>
          <w:sz w:val="21"/>
          <w:szCs w:val="21"/>
        </w:rPr>
        <w:t xml:space="preserve"> </w:t>
      </w:r>
      <w:r w:rsidRPr="00542C42">
        <w:rPr>
          <w:sz w:val="21"/>
          <w:szCs w:val="21"/>
        </w:rPr>
        <w:t>Poddodavatelé</w:t>
      </w:r>
    </w:p>
    <w:p w14:paraId="62D21BE3" w14:textId="3B2544CC" w:rsidR="00542C42" w:rsidRDefault="00542C42" w:rsidP="00542C42">
      <w:pPr>
        <w:pStyle w:val="Odstavecseseznamem"/>
        <w:numPr>
          <w:ilvl w:val="1"/>
          <w:numId w:val="19"/>
        </w:numPr>
        <w:spacing w:before="120" w:after="120"/>
        <w:jc w:val="both"/>
        <w:rPr>
          <w:sz w:val="21"/>
          <w:szCs w:val="21"/>
        </w:rPr>
      </w:pPr>
      <w:r w:rsidRPr="00542C42">
        <w:rPr>
          <w:sz w:val="21"/>
          <w:szCs w:val="21"/>
        </w:rPr>
        <w:t>Poddodavatel je osoba, pomocí které dodavatel plní určitou část díla nebo která má k plnění díla poskytnout určité věci či práva. Pomocí poddodavatele nelze plnit náplň činnosti stavbyvedoucího.</w:t>
      </w:r>
    </w:p>
    <w:p w14:paraId="3184CB34" w14:textId="3124DE56" w:rsidR="00542C42" w:rsidRPr="00542C42" w:rsidRDefault="00542C42" w:rsidP="00542C42">
      <w:pPr>
        <w:pStyle w:val="Odstavecseseznamem"/>
        <w:numPr>
          <w:ilvl w:val="1"/>
          <w:numId w:val="19"/>
        </w:numPr>
        <w:spacing w:before="120" w:after="120"/>
        <w:jc w:val="both"/>
        <w:rPr>
          <w:sz w:val="21"/>
          <w:szCs w:val="21"/>
        </w:rPr>
      </w:pPr>
      <w:r w:rsidRPr="00542C42">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542C42" w:rsidRPr="00F569A9" w14:paraId="64CFD99B" w14:textId="77777777" w:rsidTr="00542C42">
        <w:trPr>
          <w:trHeight w:val="539"/>
        </w:trPr>
        <w:tc>
          <w:tcPr>
            <w:tcW w:w="2693" w:type="dxa"/>
          </w:tcPr>
          <w:p w14:paraId="4E744768" w14:textId="77777777" w:rsidR="00542C42" w:rsidRPr="00F569A9" w:rsidRDefault="00542C42" w:rsidP="00542C42">
            <w:pPr>
              <w:tabs>
                <w:tab w:val="left" w:pos="61"/>
              </w:tabs>
              <w:spacing w:before="120" w:after="120"/>
              <w:ind w:left="61"/>
              <w:jc w:val="both"/>
              <w:rPr>
                <w:sz w:val="21"/>
                <w:szCs w:val="21"/>
              </w:rPr>
            </w:pPr>
            <w:r w:rsidRPr="00F569A9">
              <w:rPr>
                <w:sz w:val="21"/>
                <w:szCs w:val="21"/>
              </w:rPr>
              <w:t xml:space="preserve">Název </w:t>
            </w:r>
          </w:p>
        </w:tc>
        <w:tc>
          <w:tcPr>
            <w:tcW w:w="1432" w:type="dxa"/>
          </w:tcPr>
          <w:p w14:paraId="5DE43F7D" w14:textId="77777777" w:rsidR="00542C42" w:rsidRPr="00F569A9" w:rsidRDefault="00542C42" w:rsidP="00542C42">
            <w:pPr>
              <w:tabs>
                <w:tab w:val="left" w:pos="61"/>
              </w:tabs>
              <w:spacing w:before="120" w:after="120"/>
              <w:ind w:left="61"/>
              <w:jc w:val="center"/>
              <w:rPr>
                <w:sz w:val="21"/>
                <w:szCs w:val="21"/>
              </w:rPr>
            </w:pPr>
            <w:r w:rsidRPr="00F569A9">
              <w:rPr>
                <w:sz w:val="21"/>
                <w:szCs w:val="21"/>
              </w:rPr>
              <w:t>IČO</w:t>
            </w:r>
          </w:p>
        </w:tc>
        <w:tc>
          <w:tcPr>
            <w:tcW w:w="5480" w:type="dxa"/>
          </w:tcPr>
          <w:p w14:paraId="18648F08" w14:textId="77777777" w:rsidR="00542C42" w:rsidRPr="00F569A9" w:rsidRDefault="00542C42" w:rsidP="00542C42">
            <w:pPr>
              <w:tabs>
                <w:tab w:val="left" w:pos="61"/>
              </w:tabs>
              <w:spacing w:before="120" w:after="120"/>
              <w:ind w:left="61"/>
              <w:jc w:val="both"/>
              <w:rPr>
                <w:sz w:val="21"/>
                <w:szCs w:val="21"/>
              </w:rPr>
            </w:pPr>
            <w:r w:rsidRPr="00F569A9">
              <w:rPr>
                <w:sz w:val="21"/>
                <w:szCs w:val="21"/>
              </w:rPr>
              <w:t xml:space="preserve">Rozsah prací </w:t>
            </w:r>
          </w:p>
        </w:tc>
      </w:tr>
      <w:tr w:rsidR="00542C42" w:rsidRPr="00F569A9" w14:paraId="2F9DBBD0" w14:textId="77777777" w:rsidTr="00542C42">
        <w:trPr>
          <w:trHeight w:val="556"/>
        </w:trPr>
        <w:tc>
          <w:tcPr>
            <w:tcW w:w="2693" w:type="dxa"/>
          </w:tcPr>
          <w:p w14:paraId="14DBF5E3" w14:textId="77777777" w:rsidR="00542C42" w:rsidRPr="00F569A9" w:rsidRDefault="00542C42" w:rsidP="00542C42">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5574D27D" w14:textId="77777777" w:rsidR="00542C42" w:rsidRPr="00F569A9" w:rsidRDefault="00542C42" w:rsidP="00542C42">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DBBFB1E" w14:textId="77777777" w:rsidR="00542C42" w:rsidRPr="00F569A9" w:rsidRDefault="00542C42" w:rsidP="00542C42">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513AF59A" w14:textId="77777777" w:rsidR="00542C42" w:rsidRPr="00F569A9" w:rsidRDefault="00542C42" w:rsidP="00542C42">
      <w:pPr>
        <w:pStyle w:val="Odstavecseseznamem"/>
        <w:tabs>
          <w:tab w:val="left" w:pos="1080"/>
        </w:tabs>
        <w:spacing w:after="120"/>
        <w:ind w:left="924"/>
        <w:contextualSpacing w:val="0"/>
        <w:jc w:val="both"/>
        <w:rPr>
          <w:sz w:val="21"/>
          <w:szCs w:val="21"/>
        </w:rPr>
      </w:pPr>
    </w:p>
    <w:p w14:paraId="5C13EA5A" w14:textId="4C2699C5" w:rsidR="00542C42" w:rsidRPr="00542C42" w:rsidRDefault="00542C42" w:rsidP="00542C42">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63CE1AFE" w14:textId="451524FA" w:rsidR="00542C42" w:rsidRPr="00F569A9" w:rsidRDefault="00542C42" w:rsidP="00542C42">
      <w:pPr>
        <w:pStyle w:val="Odstavecseseznamem"/>
        <w:numPr>
          <w:ilvl w:val="1"/>
          <w:numId w:val="19"/>
        </w:numPr>
        <w:tabs>
          <w:tab w:val="left" w:pos="1080"/>
        </w:tabs>
        <w:spacing w:after="120"/>
        <w:contextualSpacing w:val="0"/>
        <w:jc w:val="both"/>
        <w:rPr>
          <w:sz w:val="21"/>
          <w:szCs w:val="21"/>
        </w:rPr>
      </w:pPr>
      <w:r w:rsidRPr="00F569A9">
        <w:rPr>
          <w:sz w:val="21"/>
          <w:szCs w:val="21"/>
        </w:rPr>
        <w:lastRenderedPageBreak/>
        <w:t>Zhotovitel je oprávněn provádět části díla s pomocí jiných poddodavatelů po</w:t>
      </w:r>
      <w:r>
        <w:rPr>
          <w:sz w:val="21"/>
          <w:szCs w:val="21"/>
        </w:rPr>
        <w:t>hybujících se na staveništi po</w:t>
      </w:r>
      <w:r w:rsidRPr="00F569A9">
        <w:rPr>
          <w:sz w:val="21"/>
          <w:szCs w:val="21"/>
        </w:rPr>
        <w:t xml:space="preserve"> té, co objednateli prokazatelně písemně oznámí identifikaci poddodavatele a práce, které má poddodavatel provést.</w:t>
      </w:r>
    </w:p>
    <w:p w14:paraId="74EE7CDA" w14:textId="77777777" w:rsidR="00542C42" w:rsidRDefault="00542C42" w:rsidP="00542C42">
      <w:pPr>
        <w:pStyle w:val="Odstavecseseznamem"/>
        <w:numPr>
          <w:ilvl w:val="1"/>
          <w:numId w:val="19"/>
        </w:numPr>
        <w:tabs>
          <w:tab w:val="left" w:pos="1080"/>
        </w:tabs>
        <w:spacing w:after="120"/>
        <w:ind w:left="924" w:firstLine="69"/>
        <w:contextualSpacing w:val="0"/>
        <w:jc w:val="both"/>
        <w:rPr>
          <w:sz w:val="21"/>
          <w:szCs w:val="21"/>
        </w:rPr>
      </w:pPr>
      <w:r w:rsidRPr="00F569A9">
        <w:rPr>
          <w:sz w:val="21"/>
          <w:szCs w:val="21"/>
        </w:rPr>
        <w:t>Zhotovitel odpovídá za činnost poddodavatele tak, jako by jí prováděl sám.</w:t>
      </w:r>
    </w:p>
    <w:p w14:paraId="283526F2" w14:textId="77777777" w:rsidR="00542C42" w:rsidRDefault="00542C42" w:rsidP="00542C42">
      <w:pPr>
        <w:pStyle w:val="Odstavecseseznamem"/>
        <w:numPr>
          <w:ilvl w:val="1"/>
          <w:numId w:val="19"/>
        </w:numPr>
        <w:tabs>
          <w:tab w:val="left" w:pos="1276"/>
        </w:tabs>
        <w:suppressAutoHyphens/>
        <w:spacing w:before="120" w:after="120"/>
        <w:ind w:left="993" w:firstLine="0"/>
        <w:jc w:val="both"/>
        <w:rPr>
          <w:sz w:val="21"/>
          <w:szCs w:val="21"/>
        </w:rPr>
      </w:pPr>
      <w:r w:rsidRPr="00620187">
        <w:rPr>
          <w:sz w:val="21"/>
          <w:szCs w:val="21"/>
        </w:rPr>
        <w:t xml:space="preserve">Zhotovitel je povinen hradit poddodavatelům veškeré své peněžité závazky vůči poddodavatelům vzniklé z </w:t>
      </w:r>
      <w:r>
        <w:rPr>
          <w:sz w:val="21"/>
          <w:szCs w:val="21"/>
        </w:rPr>
        <w:t xml:space="preserve">   </w:t>
      </w:r>
    </w:p>
    <w:p w14:paraId="7C38BDB0" w14:textId="4E881940" w:rsidR="00542C42" w:rsidRPr="00E639AB" w:rsidRDefault="00542C42" w:rsidP="00542C42">
      <w:pPr>
        <w:pStyle w:val="Odstavecseseznamem"/>
        <w:tabs>
          <w:tab w:val="left" w:pos="1276"/>
        </w:tabs>
        <w:suppressAutoHyphens/>
        <w:spacing w:before="120" w:after="120"/>
        <w:ind w:left="993"/>
        <w:jc w:val="both"/>
        <w:rPr>
          <w:sz w:val="21"/>
          <w:szCs w:val="21"/>
        </w:rPr>
      </w:pPr>
      <w:r>
        <w:rPr>
          <w:sz w:val="21"/>
          <w:szCs w:val="21"/>
        </w:rPr>
        <w:t xml:space="preserve">        </w:t>
      </w:r>
      <w:r w:rsidRPr="00620187">
        <w:rPr>
          <w:sz w:val="21"/>
          <w:szCs w:val="21"/>
        </w:rPr>
        <w:t>této smlouvy nebo v souvislosti s ní řádně a včas.</w:t>
      </w:r>
    </w:p>
    <w:p w14:paraId="7281763D" w14:textId="57156D88" w:rsidR="00DC27DE" w:rsidRPr="00542C42" w:rsidRDefault="00EF5CAB" w:rsidP="00542C42">
      <w:pPr>
        <w:pStyle w:val="Odstavecseseznamem"/>
        <w:numPr>
          <w:ilvl w:val="0"/>
          <w:numId w:val="19"/>
        </w:numPr>
        <w:tabs>
          <w:tab w:val="num" w:pos="567"/>
        </w:tabs>
        <w:spacing w:before="120" w:after="120"/>
        <w:ind w:left="567" w:hanging="567"/>
        <w:jc w:val="both"/>
        <w:rPr>
          <w:sz w:val="21"/>
          <w:szCs w:val="21"/>
        </w:rPr>
      </w:pPr>
      <w:r w:rsidRPr="00542C42">
        <w:rPr>
          <w:sz w:val="21"/>
          <w:szCs w:val="21"/>
        </w:rPr>
        <w:t>Bezpečnost a ochrana zdraví (BOZ</w:t>
      </w:r>
      <w:r w:rsidR="00EC2166" w:rsidRPr="00542C42">
        <w:rPr>
          <w:sz w:val="21"/>
          <w:szCs w:val="21"/>
        </w:rPr>
        <w:t>P</w:t>
      </w:r>
      <w:r w:rsidRPr="00542C42">
        <w:rPr>
          <w:sz w:val="21"/>
          <w:szCs w:val="21"/>
        </w:rPr>
        <w:t>)</w:t>
      </w:r>
    </w:p>
    <w:p w14:paraId="6BA1FCAA" w14:textId="77777777" w:rsidR="00DC27DE" w:rsidRDefault="00DC27DE" w:rsidP="00542C42">
      <w:pPr>
        <w:pStyle w:val="Odstavecseseznamem"/>
        <w:numPr>
          <w:ilvl w:val="1"/>
          <w:numId w:val="19"/>
        </w:numPr>
        <w:spacing w:before="120" w:after="120"/>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542C42">
      <w:pPr>
        <w:pStyle w:val="Odstavecseseznamem"/>
        <w:spacing w:before="120" w:after="120"/>
        <w:ind w:left="1443" w:hanging="25"/>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Default="00DC27DE" w:rsidP="00542C42">
      <w:pPr>
        <w:numPr>
          <w:ilvl w:val="1"/>
          <w:numId w:val="19"/>
        </w:numPr>
        <w:spacing w:before="120" w:after="120"/>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404349" w14:textId="77777777" w:rsidR="00CD46DD" w:rsidRPr="00CE5319" w:rsidRDefault="00664E0C" w:rsidP="00542C42">
      <w:pPr>
        <w:numPr>
          <w:ilvl w:val="1"/>
          <w:numId w:val="19"/>
        </w:numPr>
        <w:spacing w:before="120" w:after="120"/>
        <w:ind w:left="1418" w:hanging="425"/>
        <w:jc w:val="both"/>
        <w:rPr>
          <w:sz w:val="21"/>
          <w:szCs w:val="21"/>
        </w:rPr>
      </w:pPr>
      <w:r w:rsidRPr="00CE5319">
        <w:rPr>
          <w:sz w:val="21"/>
          <w:szCs w:val="21"/>
        </w:rPr>
        <w:t>Vznikne-li v průběhu provádění díla zákonná nutnost určit koordinátora BOZP, zhotovitel to bezodkladně písemně oznámí objednateli.</w:t>
      </w:r>
    </w:p>
    <w:p w14:paraId="3FDBBBC9" w14:textId="77777777" w:rsidR="00DC27DE" w:rsidRPr="00461597" w:rsidRDefault="00414E7B" w:rsidP="00542C42">
      <w:pPr>
        <w:numPr>
          <w:ilvl w:val="0"/>
          <w:numId w:val="19"/>
        </w:numPr>
        <w:tabs>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3B48BEF1" w14:textId="77777777" w:rsidR="00DC27DE" w:rsidRPr="003A245C" w:rsidRDefault="00DC27DE" w:rsidP="00542C42">
      <w:pPr>
        <w:keepNext/>
        <w:keepLines/>
        <w:numPr>
          <w:ilvl w:val="0"/>
          <w:numId w:val="19"/>
        </w:numPr>
        <w:tabs>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542C42">
      <w:pPr>
        <w:pStyle w:val="Odstavecseseznamem"/>
        <w:numPr>
          <w:ilvl w:val="2"/>
          <w:numId w:val="19"/>
        </w:numPr>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542C42">
      <w:pPr>
        <w:pStyle w:val="Odstavecseseznamem"/>
        <w:numPr>
          <w:ilvl w:val="2"/>
          <w:numId w:val="19"/>
        </w:numPr>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542C42">
      <w:pPr>
        <w:pStyle w:val="Odstavecseseznamem"/>
        <w:numPr>
          <w:ilvl w:val="2"/>
          <w:numId w:val="19"/>
        </w:numPr>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542C42">
      <w:pPr>
        <w:pStyle w:val="Odstavecseseznamem"/>
        <w:numPr>
          <w:ilvl w:val="2"/>
          <w:numId w:val="19"/>
        </w:numPr>
        <w:ind w:left="1083" w:hanging="181"/>
        <w:rPr>
          <w:sz w:val="21"/>
          <w:szCs w:val="21"/>
          <w:lang w:eastAsia="en-US"/>
        </w:rPr>
      </w:pPr>
      <w:r w:rsidRPr="003A245C">
        <w:rPr>
          <w:sz w:val="21"/>
          <w:szCs w:val="21"/>
          <w:lang w:eastAsia="en-US"/>
        </w:rPr>
        <w:t>Registrační značka auta, které odpad přivezlo.</w:t>
      </w:r>
    </w:p>
    <w:p w14:paraId="5691E2E4" w14:textId="77777777" w:rsidR="00DC27DE" w:rsidRPr="003A245C" w:rsidRDefault="00DC27DE" w:rsidP="00542C42">
      <w:pPr>
        <w:pStyle w:val="Odstavecseseznamem"/>
        <w:numPr>
          <w:ilvl w:val="2"/>
          <w:numId w:val="19"/>
        </w:numPr>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542C42">
      <w:pPr>
        <w:pStyle w:val="Odstavecseseznamem"/>
        <w:numPr>
          <w:ilvl w:val="2"/>
          <w:numId w:val="19"/>
        </w:numPr>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542C42">
      <w:pPr>
        <w:pStyle w:val="Odstavecseseznamem"/>
        <w:numPr>
          <w:ilvl w:val="2"/>
          <w:numId w:val="19"/>
        </w:numPr>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542C42">
      <w:pPr>
        <w:pStyle w:val="Odstavecseseznamem"/>
        <w:numPr>
          <w:ilvl w:val="2"/>
          <w:numId w:val="19"/>
        </w:numPr>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542C42">
      <w:pPr>
        <w:pStyle w:val="Odstavecseseznamem"/>
        <w:numPr>
          <w:ilvl w:val="2"/>
          <w:numId w:val="19"/>
        </w:numPr>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542C42">
      <w:pPr>
        <w:pStyle w:val="Odstavecseseznamem"/>
        <w:numPr>
          <w:ilvl w:val="2"/>
          <w:numId w:val="19"/>
        </w:numPr>
        <w:ind w:left="1083" w:hanging="181"/>
        <w:rPr>
          <w:sz w:val="21"/>
          <w:szCs w:val="21"/>
          <w:lang w:eastAsia="en-US"/>
        </w:rPr>
      </w:pPr>
      <w:r w:rsidRPr="00845406">
        <w:rPr>
          <w:sz w:val="21"/>
          <w:szCs w:val="21"/>
          <w:lang w:eastAsia="en-US"/>
        </w:rPr>
        <w:t>Kdo odpad převzal.</w:t>
      </w:r>
    </w:p>
    <w:p w14:paraId="1FDE3B26" w14:textId="77777777" w:rsidR="00DC27DE" w:rsidRDefault="00DC27DE" w:rsidP="00542C42">
      <w:pPr>
        <w:pStyle w:val="Odstavecseseznamem"/>
        <w:numPr>
          <w:ilvl w:val="2"/>
          <w:numId w:val="19"/>
        </w:numPr>
        <w:ind w:left="1083" w:hanging="181"/>
        <w:rPr>
          <w:sz w:val="21"/>
          <w:szCs w:val="21"/>
          <w:lang w:eastAsia="en-US"/>
        </w:rPr>
      </w:pPr>
      <w:r w:rsidRPr="00845406">
        <w:rPr>
          <w:sz w:val="21"/>
          <w:szCs w:val="21"/>
          <w:lang w:eastAsia="en-US"/>
        </w:rPr>
        <w:t>Kdo odpad odevzdal.</w:t>
      </w:r>
    </w:p>
    <w:p w14:paraId="0CA3D81B" w14:textId="77777777" w:rsidR="00245247" w:rsidRDefault="00245247" w:rsidP="00245247">
      <w:pPr>
        <w:spacing w:before="120" w:after="120"/>
        <w:ind w:left="567" w:hanging="567"/>
        <w:rPr>
          <w:sz w:val="21"/>
          <w:szCs w:val="21"/>
          <w:lang w:eastAsia="en-US"/>
        </w:rPr>
      </w:pPr>
      <w:r>
        <w:rPr>
          <w:sz w:val="21"/>
          <w:szCs w:val="21"/>
          <w:lang w:eastAsia="en-US"/>
        </w:rPr>
        <w:t xml:space="preserve">           Bude-li nepotřebný materiál využit k jiným účelům v souladu se zákonem o odpadech,  musí zhotovitel předložit minimálně tyto informace.</w:t>
      </w:r>
    </w:p>
    <w:p w14:paraId="04A64A18" w14:textId="77777777" w:rsidR="00245247" w:rsidRPr="003D7400" w:rsidRDefault="00245247" w:rsidP="00245247">
      <w:pPr>
        <w:pStyle w:val="Odstavecseseznamem"/>
        <w:numPr>
          <w:ilvl w:val="2"/>
          <w:numId w:val="12"/>
        </w:numPr>
        <w:spacing w:before="120" w:after="120"/>
        <w:rPr>
          <w:sz w:val="21"/>
          <w:szCs w:val="21"/>
          <w:lang w:eastAsia="en-US"/>
        </w:rPr>
      </w:pPr>
      <w:r w:rsidRPr="003D7400">
        <w:rPr>
          <w:sz w:val="21"/>
          <w:szCs w:val="21"/>
          <w:lang w:eastAsia="en-US"/>
        </w:rPr>
        <w:t>množství a druh materiálu</w:t>
      </w:r>
      <w:r>
        <w:rPr>
          <w:sz w:val="21"/>
          <w:szCs w:val="21"/>
          <w:lang w:eastAsia="en-US"/>
        </w:rPr>
        <w:t>.</w:t>
      </w:r>
    </w:p>
    <w:p w14:paraId="7A753CBA"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způsob využití.</w:t>
      </w:r>
    </w:p>
    <w:p w14:paraId="7EA7ACBE"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původ materiálu.</w:t>
      </w:r>
    </w:p>
    <w:p w14:paraId="019AFAED"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komu byl materiál předán.</w:t>
      </w:r>
    </w:p>
    <w:p w14:paraId="39274A39" w14:textId="13C9B8CD" w:rsidR="00245247" w:rsidRDefault="00245247" w:rsidP="00245247">
      <w:pPr>
        <w:pStyle w:val="Odstavecseseznamem"/>
        <w:numPr>
          <w:ilvl w:val="2"/>
          <w:numId w:val="12"/>
        </w:numPr>
        <w:spacing w:before="120" w:after="120"/>
        <w:rPr>
          <w:sz w:val="21"/>
          <w:szCs w:val="21"/>
          <w:lang w:eastAsia="en-US"/>
        </w:rPr>
      </w:pPr>
      <w:r>
        <w:rPr>
          <w:sz w:val="21"/>
          <w:szCs w:val="21"/>
          <w:lang w:eastAsia="en-US"/>
        </w:rPr>
        <w:t>datum předání.</w:t>
      </w:r>
    </w:p>
    <w:p w14:paraId="3CC357F4" w14:textId="77777777" w:rsidR="00036D33" w:rsidRDefault="00036D33" w:rsidP="00036D33">
      <w:pPr>
        <w:pStyle w:val="Odstavecseseznamem"/>
        <w:spacing w:before="120" w:after="120"/>
        <w:ind w:left="2160"/>
        <w:rPr>
          <w:sz w:val="21"/>
          <w:szCs w:val="21"/>
          <w:lang w:eastAsia="en-US"/>
        </w:rPr>
      </w:pPr>
    </w:p>
    <w:p w14:paraId="54C671B6" w14:textId="79B2AC7C" w:rsidR="00036D33" w:rsidRPr="00036D33" w:rsidRDefault="00036D33" w:rsidP="00542C42">
      <w:pPr>
        <w:pStyle w:val="Odstavecseseznamem"/>
        <w:numPr>
          <w:ilvl w:val="0"/>
          <w:numId w:val="19"/>
        </w:numPr>
        <w:tabs>
          <w:tab w:val="left" w:pos="540"/>
        </w:tabs>
        <w:spacing w:before="120" w:after="120"/>
        <w:ind w:hanging="502"/>
        <w:jc w:val="both"/>
        <w:rPr>
          <w:sz w:val="21"/>
          <w:szCs w:val="21"/>
        </w:rPr>
      </w:pPr>
      <w:bookmarkStart w:id="1" w:name="_Hlk164860014"/>
      <w:r w:rsidRPr="00036D33">
        <w:rPr>
          <w:sz w:val="21"/>
          <w:szCs w:val="21"/>
        </w:rPr>
        <w:t>Zhotovitel se zavazuje, že</w:t>
      </w:r>
    </w:p>
    <w:p w14:paraId="5C053C77" w14:textId="77777777" w:rsidR="00036D33" w:rsidRPr="00036D33" w:rsidRDefault="00036D33" w:rsidP="00036D33">
      <w:pPr>
        <w:pStyle w:val="Odstavecseseznamem"/>
        <w:spacing w:before="120" w:after="120"/>
        <w:jc w:val="both"/>
        <w:rPr>
          <w:sz w:val="21"/>
          <w:szCs w:val="21"/>
        </w:rPr>
      </w:pPr>
      <w:r w:rsidRPr="00036D33">
        <w:rPr>
          <w:sz w:val="21"/>
          <w:szCs w:val="21"/>
        </w:rPr>
        <w:t>a)  zapojí do plnění dle této smlouvy výhradně osoby zaměstnané legálně v souladu s tuzemskou právní úpravou,</w:t>
      </w:r>
    </w:p>
    <w:p w14:paraId="4FED89E8" w14:textId="77777777" w:rsidR="00036D33" w:rsidRPr="00036D33" w:rsidRDefault="00036D33" w:rsidP="00036D33">
      <w:pPr>
        <w:pStyle w:val="Odstavecseseznamem"/>
        <w:spacing w:before="120" w:after="120"/>
        <w:jc w:val="both"/>
        <w:rPr>
          <w:sz w:val="21"/>
          <w:szCs w:val="21"/>
        </w:rPr>
      </w:pPr>
      <w:r w:rsidRPr="00036D33">
        <w:rPr>
          <w:sz w:val="21"/>
          <w:szCs w:val="21"/>
        </w:rPr>
        <w:t xml:space="preserve">b) bude vytvářet pro osoby zapojené do plnění této smlouvy důstojné pracovní podmínky, zejména důsledně </w:t>
      </w:r>
      <w:r w:rsidRPr="00036D33">
        <w:rPr>
          <w:sz w:val="21"/>
          <w:szCs w:val="21"/>
        </w:rPr>
        <w:br/>
        <w:t xml:space="preserve">     dodržovat svoje povinnosti v oblasti ochrany bezpečnosti a zdraví při práci.</w:t>
      </w:r>
    </w:p>
    <w:p w14:paraId="66D0599A" w14:textId="77777777" w:rsidR="00036D33" w:rsidRPr="00036D33" w:rsidRDefault="00036D33" w:rsidP="00036D33">
      <w:pPr>
        <w:pStyle w:val="Odstavecseseznamem"/>
        <w:spacing w:before="120" w:after="120"/>
        <w:jc w:val="both"/>
        <w:rPr>
          <w:sz w:val="21"/>
          <w:szCs w:val="21"/>
        </w:rPr>
      </w:pPr>
      <w:r w:rsidRPr="00036D33">
        <w:rPr>
          <w:sz w:val="21"/>
          <w:szCs w:val="21"/>
        </w:rPr>
        <w:t>c)  bude dodržovat při plnění této smlouvy zásady ekologické likvidace odpadů</w:t>
      </w:r>
      <w:bookmarkEnd w:id="1"/>
      <w:r w:rsidRPr="00036D33">
        <w:rPr>
          <w:sz w:val="21"/>
          <w:szCs w:val="21"/>
        </w:rPr>
        <w:t>.</w:t>
      </w:r>
    </w:p>
    <w:p w14:paraId="69E665A8" w14:textId="43ACEF02" w:rsidR="00036D33" w:rsidRDefault="00036D33" w:rsidP="00542C42">
      <w:pPr>
        <w:spacing w:before="120" w:after="120"/>
        <w:ind w:hanging="142"/>
        <w:rPr>
          <w:sz w:val="21"/>
          <w:szCs w:val="21"/>
        </w:rPr>
      </w:pPr>
      <w:bookmarkStart w:id="2" w:name="_Hlk164860056"/>
      <w:r w:rsidRPr="00036D33">
        <w:rPr>
          <w:sz w:val="21"/>
          <w:szCs w:val="21"/>
        </w:rPr>
        <w:t xml:space="preserve">  1</w:t>
      </w:r>
      <w:r w:rsidR="00542C42">
        <w:rPr>
          <w:sz w:val="21"/>
          <w:szCs w:val="21"/>
        </w:rPr>
        <w:t>7</w:t>
      </w:r>
      <w:r w:rsidRPr="00036D33">
        <w:rPr>
          <w:sz w:val="21"/>
          <w:szCs w:val="21"/>
        </w:rPr>
        <w:t xml:space="preserve">. </w:t>
      </w:r>
      <w:r>
        <w:rPr>
          <w:sz w:val="21"/>
          <w:szCs w:val="21"/>
        </w:rPr>
        <w:t xml:space="preserve"> </w:t>
      </w:r>
      <w:r w:rsidR="00542C42">
        <w:rPr>
          <w:sz w:val="21"/>
          <w:szCs w:val="21"/>
        </w:rPr>
        <w:t xml:space="preserve"> </w:t>
      </w:r>
      <w:r>
        <w:rPr>
          <w:sz w:val="21"/>
          <w:szCs w:val="21"/>
        </w:rPr>
        <w:t xml:space="preserve"> </w:t>
      </w:r>
      <w:r w:rsidR="00542C42">
        <w:rPr>
          <w:sz w:val="21"/>
          <w:szCs w:val="21"/>
        </w:rPr>
        <w:t xml:space="preserve">     </w:t>
      </w:r>
      <w:r w:rsidRPr="00036D33">
        <w:rPr>
          <w:sz w:val="21"/>
          <w:szCs w:val="21"/>
        </w:rPr>
        <w:t>Zhotovitel je povinen na žádost objednatele kdykoliv během účinnosti této smlouvy sp</w:t>
      </w:r>
      <w:r w:rsidR="00542C42">
        <w:rPr>
          <w:sz w:val="21"/>
          <w:szCs w:val="21"/>
        </w:rPr>
        <w:t xml:space="preserve">lnění povinností dle odst. </w:t>
      </w:r>
      <w:r w:rsidR="00542C42">
        <w:rPr>
          <w:sz w:val="21"/>
          <w:szCs w:val="21"/>
        </w:rPr>
        <w:br/>
        <w:t xml:space="preserve"> </w:t>
      </w:r>
      <w:r w:rsidR="00542C42">
        <w:rPr>
          <w:sz w:val="21"/>
          <w:szCs w:val="21"/>
        </w:rPr>
        <w:tab/>
        <w:t>16</w:t>
      </w:r>
      <w:r w:rsidRPr="00036D33">
        <w:rPr>
          <w:sz w:val="21"/>
          <w:szCs w:val="21"/>
        </w:rPr>
        <w:t>. tohoto článku doložit relevantními doklady apod</w:t>
      </w:r>
      <w:bookmarkEnd w:id="2"/>
      <w:r w:rsidRPr="00036D33">
        <w:rPr>
          <w:sz w:val="21"/>
          <w:szCs w:val="21"/>
        </w:rPr>
        <w:t>.</w:t>
      </w:r>
    </w:p>
    <w:p w14:paraId="39803DD7" w14:textId="77777777" w:rsidR="00542C42" w:rsidRPr="00542C42" w:rsidRDefault="00542C42" w:rsidP="00542C42">
      <w:pPr>
        <w:spacing w:before="120" w:after="120"/>
        <w:ind w:left="709" w:hanging="709"/>
        <w:rPr>
          <w:sz w:val="21"/>
          <w:szCs w:val="21"/>
        </w:rPr>
      </w:pPr>
      <w:r w:rsidRPr="00542C42">
        <w:rPr>
          <w:sz w:val="21"/>
          <w:szCs w:val="21"/>
        </w:rPr>
        <w:t>18.</w:t>
      </w:r>
      <w:r w:rsidRPr="00542C42">
        <w:rPr>
          <w:sz w:val="21"/>
          <w:szCs w:val="21"/>
        </w:rPr>
        <w:tab/>
        <w:t>Zhotovitel prohlašuje, že není na seznamu tzv. sankcionovaných osob ve smyslu nařízení Rady (EU) č. 269/2014, nařízení Rady (EU) č. 208/2014 a nařízení Rady (ES) č. 765/2006.</w:t>
      </w:r>
    </w:p>
    <w:p w14:paraId="2F3A60C8" w14:textId="07D13301" w:rsidR="00542C42" w:rsidRPr="00036D33" w:rsidRDefault="00542C42" w:rsidP="00542C42">
      <w:pPr>
        <w:spacing w:before="120" w:after="120"/>
        <w:rPr>
          <w:sz w:val="21"/>
          <w:szCs w:val="21"/>
        </w:rPr>
      </w:pPr>
      <w:r w:rsidRPr="00542C42">
        <w:rPr>
          <w:sz w:val="21"/>
          <w:szCs w:val="21"/>
        </w:rPr>
        <w:t>19.</w:t>
      </w:r>
      <w:r w:rsidRPr="00542C42">
        <w:rPr>
          <w:sz w:val="21"/>
          <w:szCs w:val="21"/>
        </w:rPr>
        <w:tab/>
        <w:t>Zhotovitel bere na vědomí doporučení objednatele pokládat emulzní mikrokoberec za úplné uzavírky</w:t>
      </w:r>
    </w:p>
    <w:p w14:paraId="49A42ABF" w14:textId="77777777" w:rsidR="00EF5CAB" w:rsidRPr="00CD46DD" w:rsidRDefault="00EF5CAB" w:rsidP="00AB6041">
      <w:pPr>
        <w:jc w:val="both"/>
        <w:rPr>
          <w:sz w:val="16"/>
          <w:szCs w:val="16"/>
        </w:rPr>
      </w:pPr>
    </w:p>
    <w:p w14:paraId="3A08CD95" w14:textId="29DE9DDF" w:rsidR="00EF5CAB" w:rsidRPr="007B5E6C" w:rsidRDefault="00EF5CAB" w:rsidP="007B5E6C">
      <w:pPr>
        <w:pStyle w:val="Odstavecseseznamem"/>
        <w:numPr>
          <w:ilvl w:val="0"/>
          <w:numId w:val="12"/>
        </w:numPr>
        <w:tabs>
          <w:tab w:val="clear" w:pos="1080"/>
          <w:tab w:val="num" w:pos="567"/>
        </w:tabs>
        <w:spacing w:before="120" w:after="120"/>
        <w:ind w:hanging="1080"/>
        <w:rPr>
          <w:b/>
          <w:smallCaps/>
          <w:spacing w:val="20"/>
          <w:sz w:val="21"/>
          <w:szCs w:val="21"/>
        </w:rPr>
      </w:pPr>
      <w:r w:rsidRPr="007B5E6C">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lastRenderedPageBreak/>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38362E27" w:rsidR="00041220"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8A2294">
        <w:rPr>
          <w:sz w:val="21"/>
          <w:szCs w:val="21"/>
        </w:rPr>
        <w:t>;</w:t>
      </w:r>
    </w:p>
    <w:p w14:paraId="119568FC" w14:textId="1822B562" w:rsidR="008A2294" w:rsidRPr="005256E7" w:rsidRDefault="008A2294" w:rsidP="005256E7">
      <w:pPr>
        <w:numPr>
          <w:ilvl w:val="2"/>
          <w:numId w:val="4"/>
        </w:numPr>
        <w:ind w:left="1083" w:hanging="181"/>
        <w:jc w:val="both"/>
        <w:rPr>
          <w:sz w:val="21"/>
          <w:szCs w:val="21"/>
        </w:rPr>
      </w:pPr>
      <w:r>
        <w:rPr>
          <w:sz w:val="21"/>
          <w:szCs w:val="21"/>
        </w:rPr>
        <w:t>P</w:t>
      </w:r>
      <w:r w:rsidRPr="005057A9">
        <w:rPr>
          <w:sz w:val="21"/>
          <w:szCs w:val="21"/>
        </w:rPr>
        <w:t>o dohodě s vlastníky přístupy a příjezdy k sousedním nemovitostem.</w:t>
      </w:r>
    </w:p>
    <w:p w14:paraId="50F88696" w14:textId="0A09CF16" w:rsidR="00EF5CAB"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55A3B03" w14:textId="77777777" w:rsidR="00CD46DD" w:rsidRPr="00CD46DD" w:rsidRDefault="00CD46DD" w:rsidP="00CD46DD">
      <w:pPr>
        <w:spacing w:before="120" w:after="120"/>
        <w:ind w:left="540"/>
        <w:jc w:val="both"/>
        <w:rPr>
          <w:sz w:val="16"/>
          <w:szCs w:val="16"/>
        </w:rPr>
      </w:pPr>
    </w:p>
    <w:p w14:paraId="69500F84" w14:textId="77777777" w:rsidR="00EF5CAB" w:rsidRPr="00EE2124" w:rsidRDefault="00EF5CAB" w:rsidP="007B5E6C">
      <w:pPr>
        <w:numPr>
          <w:ilvl w:val="0"/>
          <w:numId w:val="12"/>
        </w:numPr>
        <w:spacing w:before="120" w:after="120"/>
        <w:ind w:left="540" w:hanging="540"/>
        <w:rPr>
          <w:b/>
          <w:smallCaps/>
          <w:spacing w:val="20"/>
          <w:sz w:val="21"/>
          <w:szCs w:val="21"/>
        </w:rPr>
      </w:pPr>
      <w:r w:rsidRPr="00EE2124">
        <w:rPr>
          <w:b/>
          <w:smallCaps/>
          <w:spacing w:val="20"/>
          <w:sz w:val="21"/>
          <w:szCs w:val="21"/>
        </w:rPr>
        <w:t>Změny zadání stavby</w:t>
      </w:r>
    </w:p>
    <w:p w14:paraId="3F7031CA" w14:textId="2FB2F02E"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00383A">
        <w:rPr>
          <w:sz w:val="21"/>
          <w:szCs w:val="21"/>
        </w:rPr>
        <w:t>Zhotovitel je povinen neprodleně</w:t>
      </w:r>
      <w:r w:rsidR="005D24ED" w:rsidRPr="0000383A">
        <w:rPr>
          <w:sz w:val="21"/>
          <w:szCs w:val="21"/>
        </w:rPr>
        <w:t xml:space="preserve">, nejpozději do </w:t>
      </w:r>
      <w:r w:rsidR="009873C1" w:rsidRPr="0000383A">
        <w:rPr>
          <w:sz w:val="21"/>
          <w:szCs w:val="21"/>
        </w:rPr>
        <w:t>10</w:t>
      </w:r>
      <w:r w:rsidR="005D24ED" w:rsidRPr="0000383A">
        <w:rPr>
          <w:sz w:val="21"/>
          <w:szCs w:val="21"/>
        </w:rPr>
        <w:t xml:space="preserve"> dnů od vzniku</w:t>
      </w:r>
      <w:r w:rsidR="005D24ED">
        <w:rPr>
          <w:sz w:val="21"/>
          <w:szCs w:val="21"/>
        </w:rPr>
        <w:t xml:space="preserve">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r>
        <w:rPr>
          <w:sz w:val="21"/>
          <w:szCs w:val="21"/>
          <w:lang w:val="en-US"/>
        </w:rPr>
        <w:t>ve</w:t>
      </w:r>
      <w:r w:rsidRPr="004F6980">
        <w:rPr>
          <w:sz w:val="21"/>
          <w:szCs w:val="21"/>
          <w:lang w:val="en-US"/>
        </w:rPr>
        <w:t xml:space="preserve"> formátu </w:t>
      </w:r>
      <w:r w:rsidR="005256E7">
        <w:rPr>
          <w:sz w:val="21"/>
          <w:szCs w:val="21"/>
          <w:lang w:val="en-US"/>
        </w:rPr>
        <w:t xml:space="preserve"> </w:t>
      </w:r>
      <w:r w:rsidRPr="004F6980">
        <w:rPr>
          <w:sz w:val="21"/>
          <w:szCs w:val="21"/>
          <w:lang w:val="en-US"/>
        </w:rPr>
        <w:t>*.xl</w:t>
      </w:r>
      <w:r w:rsidR="005256E7">
        <w:rPr>
          <w:sz w:val="21"/>
          <w:szCs w:val="21"/>
          <w:lang w:val="en-US"/>
        </w:rPr>
        <w:t>s</w:t>
      </w:r>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3789E6C9"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r w:rsidR="00542C42">
              <w:rPr>
                <w:sz w:val="21"/>
                <w:szCs w:val="21"/>
              </w:rPr>
              <w:t xml:space="preserve"> aktuálně platném v době provádění prací</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35B31061" w:rsidR="00C02AFF" w:rsidRPr="00F139D0" w:rsidRDefault="00C02AFF" w:rsidP="00041604">
            <w:pPr>
              <w:jc w:val="center"/>
              <w:rPr>
                <w:sz w:val="21"/>
                <w:szCs w:val="21"/>
              </w:rPr>
            </w:pPr>
            <w:r>
              <w:rPr>
                <w:sz w:val="21"/>
                <w:szCs w:val="21"/>
              </w:rPr>
              <w:t xml:space="preserve">Předpokládaná cena </w:t>
            </w:r>
            <w:r w:rsidR="00B21C40">
              <w:rPr>
                <w:sz w:val="21"/>
                <w:szCs w:val="21"/>
              </w:rPr>
              <w:t>veřejné zakázky</w:t>
            </w:r>
            <w:r>
              <w:rPr>
                <w:sz w:val="21"/>
                <w:szCs w:val="21"/>
              </w:rPr>
              <w:t xml:space="preserve">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1F0DED71" w:rsidR="00C02AFF" w:rsidRDefault="00C02AFF" w:rsidP="00C02AFF">
      <w:pPr>
        <w:spacing w:before="120" w:after="120"/>
        <w:ind w:left="709"/>
        <w:jc w:val="both"/>
        <w:rPr>
          <w:sz w:val="21"/>
          <w:szCs w:val="21"/>
        </w:rPr>
      </w:pPr>
      <w:r>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B21C40">
        <w:rPr>
          <w:sz w:val="21"/>
          <w:szCs w:val="21"/>
        </w:rPr>
        <w:t>veřejné zakázky</w:t>
      </w:r>
      <w:r>
        <w:rPr>
          <w:sz w:val="21"/>
          <w:szCs w:val="21"/>
        </w:rPr>
        <w:t xml:space="preserve"> včetně těchto úprav</w:t>
      </w:r>
    </w:p>
    <w:p w14:paraId="7C1A6518" w14:textId="77777777" w:rsidR="00C02AFF" w:rsidRPr="0000383A"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 xml:space="preserve">Nelze-li jednotkovou cenu určit výše popsanými způsoby, použije se cena přiměřená s přihlédnutím k ceně </w:t>
      </w:r>
      <w:r w:rsidRPr="0000383A">
        <w:rPr>
          <w:sz w:val="21"/>
          <w:szCs w:val="21"/>
        </w:rPr>
        <w:t>obvyklé.</w:t>
      </w:r>
    </w:p>
    <w:p w14:paraId="1BA54D4C" w14:textId="7EB4EEB2" w:rsidR="00C02AFF" w:rsidRPr="003A245C" w:rsidRDefault="009873C1" w:rsidP="00C02AFF">
      <w:pPr>
        <w:spacing w:before="120" w:after="120"/>
        <w:ind w:firstLine="540"/>
        <w:jc w:val="both"/>
        <w:rPr>
          <w:sz w:val="21"/>
          <w:szCs w:val="21"/>
        </w:rPr>
      </w:pPr>
      <w:r w:rsidRPr="0000383A">
        <w:rPr>
          <w:sz w:val="21"/>
          <w:szCs w:val="21"/>
        </w:rPr>
        <w:t xml:space="preserve">5.4  </w:t>
      </w:r>
      <w:r w:rsidR="00C02AFF" w:rsidRPr="0000383A">
        <w:rPr>
          <w:sz w:val="21"/>
          <w:szCs w:val="21"/>
        </w:rPr>
        <w:t>Zhotovitel může předložit i nabídku pro objednatele výhodnější.</w:t>
      </w:r>
    </w:p>
    <w:p w14:paraId="2F930E96" w14:textId="764EBF8A" w:rsid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w:t>
      </w:r>
      <w:r w:rsidR="00CE5319">
        <w:rPr>
          <w:sz w:val="21"/>
          <w:szCs w:val="21"/>
        </w:rPr>
        <w:t> </w:t>
      </w:r>
      <w:r w:rsidRPr="003A245C">
        <w:rPr>
          <w:sz w:val="21"/>
          <w:szCs w:val="21"/>
        </w:rPr>
        <w:t>dodatečným</w:t>
      </w:r>
      <w:r w:rsidR="00CE5319">
        <w:rPr>
          <w:sz w:val="21"/>
          <w:szCs w:val="21"/>
        </w:rPr>
        <w:t xml:space="preserve"> a novým</w:t>
      </w:r>
      <w:r w:rsidRPr="003A245C">
        <w:rPr>
          <w:sz w:val="21"/>
          <w:szCs w:val="21"/>
        </w:rPr>
        <w:t xml:space="preserve"> pracím bude uzavřen dodatek k této smlouvě. Dodatečné </w:t>
      </w:r>
      <w:r w:rsidR="00CE5319">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13D3E287" w14:textId="77777777" w:rsidR="004C4A76" w:rsidRPr="00AB6041" w:rsidRDefault="004C4A76" w:rsidP="004C4A76">
      <w:pPr>
        <w:spacing w:before="120" w:after="120"/>
        <w:ind w:left="540"/>
        <w:jc w:val="both"/>
        <w:rPr>
          <w:sz w:val="21"/>
          <w:szCs w:val="21"/>
        </w:rPr>
      </w:pP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7B5E6C">
      <w:pPr>
        <w:numPr>
          <w:ilvl w:val="0"/>
          <w:numId w:val="12"/>
        </w:numPr>
        <w:tabs>
          <w:tab w:val="clear" w:pos="1080"/>
          <w:tab w:val="num" w:pos="851"/>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lastRenderedPageBreak/>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7B5E6C">
      <w:pPr>
        <w:numPr>
          <w:ilvl w:val="0"/>
          <w:numId w:val="12"/>
        </w:numPr>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5B1344C3" w14:textId="2B257A73" w:rsidR="003E5F40" w:rsidRPr="00245247" w:rsidRDefault="00EF5CAB" w:rsidP="00245247">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w:t>
      </w:r>
      <w:r w:rsidR="00617D42" w:rsidRPr="00617D42">
        <w:rPr>
          <w:sz w:val="21"/>
          <w:szCs w:val="21"/>
        </w:rPr>
        <w:t>ve výši odpovídající ceně díla bez DPH</w:t>
      </w:r>
      <w:r w:rsidRPr="00EE2124">
        <w:rPr>
          <w:sz w:val="21"/>
          <w:szCs w:val="21"/>
        </w:rPr>
        <w:t xml:space="preserve">. Pro účely 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3006D532" w:rsidR="00EF5CAB" w:rsidRPr="00EE2124" w:rsidRDefault="00EF5CAB" w:rsidP="006E5628">
            <w:pPr>
              <w:tabs>
                <w:tab w:val="num" w:pos="432"/>
              </w:tabs>
              <w:spacing w:before="120" w:after="120"/>
              <w:ind w:left="432"/>
              <w:rPr>
                <w:sz w:val="21"/>
                <w:szCs w:val="21"/>
              </w:rPr>
            </w:pPr>
            <w:r w:rsidRPr="00EE2124">
              <w:rPr>
                <w:sz w:val="21"/>
                <w:szCs w:val="21"/>
              </w:rPr>
              <w:t>Záruka za veškerá plnění</w:t>
            </w:r>
            <w:r w:rsidR="00934D67">
              <w:rPr>
                <w:sz w:val="21"/>
                <w:szCs w:val="21"/>
              </w:rPr>
              <w:t>, není-li dále stanoveno jinak</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r w:rsidR="00D41D36" w:rsidRPr="00EE2124" w14:paraId="6318644E" w14:textId="77777777" w:rsidTr="00041604">
        <w:trPr>
          <w:trHeight w:val="273"/>
        </w:trPr>
        <w:tc>
          <w:tcPr>
            <w:tcW w:w="8789" w:type="dxa"/>
          </w:tcPr>
          <w:p w14:paraId="196291D0" w14:textId="028223D6" w:rsidR="00D41D36" w:rsidRPr="00EE2124" w:rsidRDefault="00D41D36" w:rsidP="006E5628">
            <w:pPr>
              <w:tabs>
                <w:tab w:val="num" w:pos="432"/>
              </w:tabs>
              <w:spacing w:before="120" w:after="120"/>
              <w:ind w:left="432"/>
              <w:rPr>
                <w:sz w:val="21"/>
                <w:szCs w:val="21"/>
              </w:rPr>
            </w:pPr>
            <w:r w:rsidRPr="00D41D36">
              <w:rPr>
                <w:sz w:val="21"/>
                <w:szCs w:val="21"/>
              </w:rPr>
              <w:lastRenderedPageBreak/>
              <w:t>Záruku za vodorovné značení barvou</w:t>
            </w:r>
          </w:p>
        </w:tc>
        <w:tc>
          <w:tcPr>
            <w:tcW w:w="1367" w:type="dxa"/>
          </w:tcPr>
          <w:p w14:paraId="7580A3CA" w14:textId="03F33C84" w:rsidR="00D41D36" w:rsidRPr="00EE2124" w:rsidRDefault="00D41D36" w:rsidP="006E5628">
            <w:pPr>
              <w:tabs>
                <w:tab w:val="num" w:pos="72"/>
              </w:tabs>
              <w:spacing w:before="120" w:after="120"/>
              <w:ind w:left="72"/>
              <w:jc w:val="right"/>
              <w:rPr>
                <w:sz w:val="21"/>
                <w:szCs w:val="21"/>
              </w:rPr>
            </w:pPr>
            <w:r>
              <w:rPr>
                <w:sz w:val="21"/>
                <w:szCs w:val="21"/>
              </w:rPr>
              <w:t>18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této smlouvy se prodlužuje záruka na všechna plnění související s nesplněním povinnosti na 1,3 násobek lhůty stanovené v odst. 4.1 tohoto článku pro toto plnění.</w:t>
      </w:r>
    </w:p>
    <w:p w14:paraId="5861911E" w14:textId="5AA7B8B5"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 xml:space="preserve">Záruční doba začne běžet dnem podpisu protokolu o předání </w:t>
      </w:r>
      <w:r w:rsidR="00934D67">
        <w:rPr>
          <w:sz w:val="21"/>
          <w:szCs w:val="21"/>
        </w:rPr>
        <w:t xml:space="preserve">a převzetí </w:t>
      </w:r>
      <w:r w:rsidRPr="00EE2124">
        <w:rPr>
          <w:sz w:val="21"/>
          <w:szCs w:val="21"/>
        </w:rPr>
        <w:t>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6BFAA0BF" w:rsidR="00C02AFF" w:rsidRPr="00746838" w:rsidRDefault="00647B67" w:rsidP="00461597">
            <w:pPr>
              <w:tabs>
                <w:tab w:val="num" w:pos="34"/>
              </w:tabs>
              <w:spacing w:before="120" w:after="120"/>
              <w:ind w:left="34"/>
              <w:jc w:val="right"/>
              <w:rPr>
                <w:sz w:val="21"/>
                <w:szCs w:val="21"/>
                <w:highlight w:val="yellow"/>
              </w:rPr>
            </w:pPr>
            <w:r>
              <w:rPr>
                <w:sz w:val="21"/>
                <w:szCs w:val="21"/>
              </w:rPr>
              <w:t>1.5</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53D1FD3" w:rsidR="00C02AFF" w:rsidRPr="00917BB2" w:rsidRDefault="00461597" w:rsidP="00461597">
            <w:pPr>
              <w:tabs>
                <w:tab w:val="num" w:pos="34"/>
              </w:tabs>
              <w:spacing w:before="120" w:after="120"/>
              <w:ind w:left="34"/>
              <w:jc w:val="right"/>
              <w:rPr>
                <w:sz w:val="21"/>
                <w:szCs w:val="21"/>
              </w:rPr>
            </w:pPr>
            <w:r>
              <w:rPr>
                <w:sz w:val="21"/>
                <w:szCs w:val="21"/>
              </w:rPr>
              <w:t>1</w:t>
            </w:r>
            <w:r w:rsidR="00647B67">
              <w:rPr>
                <w:sz w:val="21"/>
                <w:szCs w:val="21"/>
              </w:rPr>
              <w:t>.5</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7DEB4903" w:rsidR="00C02AFF" w:rsidRPr="00FC2873" w:rsidRDefault="00C02AFF" w:rsidP="00617D42">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CE5319">
              <w:rPr>
                <w:sz w:val="21"/>
                <w:szCs w:val="21"/>
              </w:rPr>
              <w:t>vad, na něž se vztahuje záruka</w:t>
            </w:r>
          </w:p>
        </w:tc>
        <w:tc>
          <w:tcPr>
            <w:tcW w:w="2694" w:type="dxa"/>
            <w:vAlign w:val="bottom"/>
          </w:tcPr>
          <w:p w14:paraId="6D79E551" w14:textId="1B02DA4B" w:rsidR="00617D42" w:rsidRPr="00917BB2" w:rsidRDefault="00041220" w:rsidP="00617D42">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r w:rsidR="00617D42" w:rsidRPr="009875EB" w14:paraId="3AA3B92F" w14:textId="77777777" w:rsidTr="00041604">
        <w:trPr>
          <w:trHeight w:val="128"/>
        </w:trPr>
        <w:tc>
          <w:tcPr>
            <w:tcW w:w="7295" w:type="dxa"/>
          </w:tcPr>
          <w:p w14:paraId="2703BF53" w14:textId="77777777" w:rsidR="00617D42" w:rsidRPr="00274EF1" w:rsidRDefault="00617D42" w:rsidP="00617D42">
            <w:pPr>
              <w:tabs>
                <w:tab w:val="left" w:pos="525"/>
              </w:tabs>
              <w:spacing w:before="120" w:after="120"/>
              <w:ind w:left="525"/>
              <w:jc w:val="both"/>
              <w:rPr>
                <w:sz w:val="21"/>
                <w:szCs w:val="21"/>
              </w:rPr>
            </w:pPr>
            <w:r w:rsidRPr="00274EF1">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E9120A7" w14:textId="77777777" w:rsidR="00617D42" w:rsidRPr="00FC2873" w:rsidRDefault="00617D42" w:rsidP="00617D42">
            <w:pPr>
              <w:keepNext/>
              <w:keepLines/>
              <w:tabs>
                <w:tab w:val="num" w:pos="525"/>
              </w:tabs>
              <w:spacing w:before="120" w:after="120"/>
              <w:ind w:left="527" w:firstLine="17"/>
              <w:jc w:val="both"/>
              <w:rPr>
                <w:sz w:val="21"/>
                <w:szCs w:val="21"/>
              </w:rPr>
            </w:pPr>
          </w:p>
        </w:tc>
        <w:tc>
          <w:tcPr>
            <w:tcW w:w="2694" w:type="dxa"/>
            <w:vAlign w:val="bottom"/>
          </w:tcPr>
          <w:p w14:paraId="55CFA50C" w14:textId="77777777" w:rsidR="00617D42" w:rsidRPr="00274EF1" w:rsidRDefault="00617D42" w:rsidP="00617D42">
            <w:pPr>
              <w:tabs>
                <w:tab w:val="left" w:pos="601"/>
              </w:tabs>
              <w:spacing w:before="120" w:after="120"/>
              <w:ind w:left="601" w:hanging="76"/>
              <w:rPr>
                <w:sz w:val="21"/>
                <w:szCs w:val="21"/>
              </w:rPr>
            </w:pPr>
            <w:r w:rsidRPr="00274EF1">
              <w:rPr>
                <w:sz w:val="21"/>
                <w:szCs w:val="21"/>
              </w:rPr>
              <w:t xml:space="preserve">         </w:t>
            </w:r>
            <w:r>
              <w:rPr>
                <w:sz w:val="21"/>
                <w:szCs w:val="21"/>
              </w:rPr>
              <w:t>5 000</w:t>
            </w:r>
            <w:r w:rsidRPr="00274EF1">
              <w:rPr>
                <w:sz w:val="21"/>
                <w:szCs w:val="21"/>
              </w:rPr>
              <w:t>,-</w:t>
            </w:r>
            <w:r>
              <w:rPr>
                <w:sz w:val="21"/>
                <w:szCs w:val="21"/>
              </w:rPr>
              <w:t xml:space="preserve"> </w:t>
            </w:r>
            <w:r w:rsidRPr="00274EF1">
              <w:rPr>
                <w:sz w:val="21"/>
                <w:szCs w:val="21"/>
              </w:rPr>
              <w:t xml:space="preserve">Kč za            </w:t>
            </w:r>
          </w:p>
          <w:p w14:paraId="19FBABA8" w14:textId="77777777" w:rsidR="00617D42" w:rsidRPr="00BD4332" w:rsidRDefault="00617D42" w:rsidP="00617D42">
            <w:pPr>
              <w:tabs>
                <w:tab w:val="left" w:pos="601"/>
              </w:tabs>
              <w:spacing w:before="120" w:after="120"/>
              <w:ind w:left="601" w:hanging="76"/>
              <w:rPr>
                <w:sz w:val="21"/>
                <w:szCs w:val="21"/>
              </w:rPr>
            </w:pPr>
            <w:r w:rsidRPr="00274EF1">
              <w:rPr>
                <w:sz w:val="21"/>
                <w:szCs w:val="21"/>
              </w:rPr>
              <w:t xml:space="preserve">          poddodavatele</w:t>
            </w:r>
          </w:p>
          <w:p w14:paraId="609E7963" w14:textId="77777777" w:rsidR="00617D42" w:rsidRDefault="00617D42" w:rsidP="00617D42">
            <w:pPr>
              <w:tabs>
                <w:tab w:val="num" w:pos="34"/>
              </w:tabs>
              <w:spacing w:before="120" w:after="120"/>
              <w:ind w:left="34"/>
              <w:jc w:val="right"/>
              <w:rPr>
                <w:sz w:val="21"/>
                <w:szCs w:val="21"/>
              </w:rPr>
            </w:pPr>
          </w:p>
        </w:tc>
      </w:tr>
    </w:tbl>
    <w:p w14:paraId="780B669A" w14:textId="1FB528D8"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w:t>
      </w:r>
      <w:r w:rsidR="00934D67">
        <w:rPr>
          <w:sz w:val="21"/>
          <w:szCs w:val="21"/>
        </w:rPr>
        <w:t xml:space="preserve"> </w:t>
      </w:r>
      <w:r w:rsidR="00934D67" w:rsidRPr="00BA2664">
        <w:rPr>
          <w:sz w:val="21"/>
          <w:szCs w:val="21"/>
        </w:rPr>
        <w:t>a to sjednaná pro konkrétně uvedené porušení</w:t>
      </w:r>
      <w:r w:rsidRPr="0084760C">
        <w:rPr>
          <w:sz w:val="21"/>
          <w:szCs w:val="21"/>
        </w:rPr>
        <w:t>.</w:t>
      </w:r>
    </w:p>
    <w:p w14:paraId="686C091F" w14:textId="77777777" w:rsidR="00DA4F40" w:rsidRPr="0000383A"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 xml:space="preserve">Smluvní pokuty jsou </w:t>
      </w:r>
      <w:r w:rsidRPr="0000383A">
        <w:rPr>
          <w:sz w:val="21"/>
          <w:szCs w:val="21"/>
        </w:rPr>
        <w:t>započitatelné vůči peněžitým závazkům souvisejících s touto smlouvou.</w:t>
      </w:r>
    </w:p>
    <w:p w14:paraId="13A6C8C0" w14:textId="6AE3ACD5" w:rsidR="00DA4F40" w:rsidRPr="0000383A" w:rsidRDefault="00DA4F40" w:rsidP="00DA4F40">
      <w:pPr>
        <w:numPr>
          <w:ilvl w:val="1"/>
          <w:numId w:val="6"/>
        </w:numPr>
        <w:tabs>
          <w:tab w:val="clear" w:pos="810"/>
          <w:tab w:val="num" w:pos="900"/>
        </w:tabs>
        <w:spacing w:before="120" w:after="120"/>
        <w:ind w:left="900" w:hanging="360"/>
        <w:jc w:val="both"/>
        <w:rPr>
          <w:sz w:val="21"/>
          <w:szCs w:val="21"/>
        </w:rPr>
      </w:pPr>
      <w:r w:rsidRPr="0000383A">
        <w:rPr>
          <w:sz w:val="21"/>
          <w:szCs w:val="21"/>
        </w:rPr>
        <w:t xml:space="preserve">Ke smluvní pokutě bude vystavena </w:t>
      </w:r>
      <w:r w:rsidR="00041220" w:rsidRPr="0000383A">
        <w:rPr>
          <w:sz w:val="21"/>
          <w:szCs w:val="21"/>
        </w:rPr>
        <w:t xml:space="preserve">písemná výzva </w:t>
      </w:r>
      <w:r w:rsidR="009873C1" w:rsidRPr="0000383A">
        <w:rPr>
          <w:sz w:val="21"/>
          <w:szCs w:val="21"/>
        </w:rPr>
        <w:t xml:space="preserve">případně faktura </w:t>
      </w:r>
      <w:r w:rsidR="00041220" w:rsidRPr="0000383A">
        <w:rPr>
          <w:sz w:val="21"/>
          <w:szCs w:val="21"/>
        </w:rPr>
        <w:t xml:space="preserve">se lhůtou </w:t>
      </w:r>
      <w:r w:rsidR="00414E7B" w:rsidRPr="0000383A">
        <w:rPr>
          <w:sz w:val="21"/>
          <w:szCs w:val="21"/>
        </w:rPr>
        <w:t>s</w:t>
      </w:r>
      <w:r w:rsidRPr="0000383A">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3D7E676E"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 xml:space="preserve">postupně tak, jak dílo v důsledku provádění prací narůstá. Nebezpečí škody na věci na objednatele přechází okamžikem předání a převzetí </w:t>
      </w:r>
      <w:r w:rsidR="0047227B">
        <w:rPr>
          <w:sz w:val="21"/>
          <w:szCs w:val="21"/>
        </w:rPr>
        <w:t>díla</w:t>
      </w:r>
      <w:r w:rsidR="00895767" w:rsidRPr="003A245C">
        <w:rPr>
          <w:sz w:val="21"/>
          <w:szCs w:val="21"/>
        </w:rPr>
        <w:t>.</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7B5E6C">
      <w:pPr>
        <w:numPr>
          <w:ilvl w:val="0"/>
          <w:numId w:val="12"/>
        </w:numPr>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7869B0AE" w14:textId="77777777" w:rsidR="0000383A" w:rsidRPr="003A245C" w:rsidRDefault="0000383A" w:rsidP="0000383A">
      <w:pPr>
        <w:ind w:left="1083"/>
        <w:jc w:val="both"/>
        <w:rPr>
          <w:sz w:val="21"/>
          <w:szCs w:val="21"/>
        </w:rPr>
      </w:pP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lastRenderedPageBreak/>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456154CA" w14:textId="39D40197" w:rsidR="00934D67" w:rsidRDefault="00DA4F40" w:rsidP="006F7293">
      <w:pPr>
        <w:numPr>
          <w:ilvl w:val="2"/>
          <w:numId w:val="10"/>
        </w:numPr>
        <w:tabs>
          <w:tab w:val="clear" w:pos="2160"/>
          <w:tab w:val="num" w:pos="1080"/>
        </w:tabs>
        <w:ind w:left="1080"/>
        <w:jc w:val="both"/>
        <w:rPr>
          <w:sz w:val="21"/>
          <w:szCs w:val="21"/>
        </w:rPr>
      </w:pPr>
      <w:r>
        <w:rPr>
          <w:sz w:val="21"/>
          <w:szCs w:val="21"/>
        </w:rPr>
        <w:t>z důvodů uvedených v</w:t>
      </w:r>
      <w:r w:rsidR="002C0111">
        <w:rPr>
          <w:sz w:val="21"/>
          <w:szCs w:val="21"/>
        </w:rPr>
        <w:t xml:space="preserve"> </w:t>
      </w:r>
      <w:r w:rsidRPr="00FC2873">
        <w:rPr>
          <w:sz w:val="21"/>
          <w:szCs w:val="21"/>
        </w:rPr>
        <w:t>§ 223 zákona č. 134/2016 Sb., o zadávání veřejných zakázek.</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zahájení insolvenčního řízení, ve kterém je objednatel v postavení dlužníka;</w:t>
      </w:r>
    </w:p>
    <w:p w14:paraId="40932146"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prodlení objednatele s úhradou faktur o více než 90 dnů;</w:t>
      </w:r>
    </w:p>
    <w:p w14:paraId="6770473B" w14:textId="70E5E557" w:rsidR="00DA4F40" w:rsidRPr="0000383A" w:rsidRDefault="00DA4F40" w:rsidP="00DA4F40">
      <w:pPr>
        <w:numPr>
          <w:ilvl w:val="2"/>
          <w:numId w:val="10"/>
        </w:numPr>
        <w:tabs>
          <w:tab w:val="clear" w:pos="2160"/>
          <w:tab w:val="num" w:pos="1080"/>
        </w:tabs>
        <w:ind w:left="1080"/>
        <w:jc w:val="both"/>
        <w:rPr>
          <w:sz w:val="21"/>
          <w:szCs w:val="21"/>
        </w:rPr>
      </w:pPr>
      <w:r w:rsidRPr="0000383A">
        <w:rPr>
          <w:sz w:val="21"/>
          <w:szCs w:val="21"/>
        </w:rPr>
        <w:t>prodlení objednatele s předáním prostoru staveniště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 s účinky ex nunc.</w:t>
      </w:r>
    </w:p>
    <w:p w14:paraId="3EDDDEB0" w14:textId="77777777" w:rsidR="00617D42" w:rsidRPr="00104AE3" w:rsidRDefault="00617D42" w:rsidP="00617D42">
      <w:pPr>
        <w:numPr>
          <w:ilvl w:val="0"/>
          <w:numId w:val="10"/>
        </w:numPr>
        <w:tabs>
          <w:tab w:val="clear" w:pos="720"/>
          <w:tab w:val="num" w:pos="540"/>
        </w:tabs>
        <w:spacing w:before="120" w:after="120"/>
        <w:ind w:left="540" w:hanging="540"/>
        <w:jc w:val="both"/>
        <w:rPr>
          <w:sz w:val="21"/>
          <w:szCs w:val="21"/>
        </w:rPr>
      </w:pPr>
      <w:r w:rsidRPr="00104AE3">
        <w:rPr>
          <w:sz w:val="21"/>
          <w:szCs w:val="21"/>
        </w:rPr>
        <w:t xml:space="preserve">Odstoupením od smlouvy </w:t>
      </w:r>
      <w:bookmarkStart w:id="3" w:name="_Hlk199412369"/>
      <w:r w:rsidRPr="00104AE3">
        <w:rPr>
          <w:sz w:val="21"/>
          <w:szCs w:val="21"/>
        </w:rPr>
        <w:t xml:space="preserve">nejsou dotčena ustanovení týkající se smluvních pokut, úroků z prodlení, náhrad škod, ochrany osobních údajů fyzických osob a ustanovení týkající se těch práv a povinností, z jejichž povahy vyplývá, že mají trvat i po odstoupení. </w:t>
      </w:r>
    </w:p>
    <w:bookmarkEnd w:id="3"/>
    <w:p w14:paraId="3FDCAF13" w14:textId="45630A72" w:rsidR="00DA4F40" w:rsidRDefault="00DA4F40" w:rsidP="00617D42">
      <w:pPr>
        <w:spacing w:before="120" w:after="120"/>
        <w:ind w:left="540"/>
        <w:jc w:val="both"/>
        <w:rPr>
          <w:sz w:val="21"/>
          <w:szCs w:val="21"/>
        </w:rPr>
      </w:pP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7B5E6C">
      <w:pPr>
        <w:numPr>
          <w:ilvl w:val="0"/>
          <w:numId w:val="12"/>
        </w:numPr>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2756450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3E90DD1C" w14:textId="33A2DF2E" w:rsidR="00710786" w:rsidRPr="003E5F40" w:rsidRDefault="00710786" w:rsidP="00710786">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w:t>
      </w:r>
      <w:r w:rsidR="00934D67">
        <w:rPr>
          <w:sz w:val="21"/>
          <w:szCs w:val="22"/>
        </w:rPr>
        <w:t xml:space="preserve">, </w:t>
      </w:r>
      <w:r w:rsidR="00934D67" w:rsidRPr="00BA2664">
        <w:rPr>
          <w:sz w:val="21"/>
          <w:szCs w:val="21"/>
        </w:rPr>
        <w:t>o zvláštních podmínkách účinnosti některých smluv, uveřejňování těchto smluv a o registru smluv (zákon o registru smluv)</w:t>
      </w:r>
      <w:r w:rsidRPr="00B873D0">
        <w:rPr>
          <w:sz w:val="21"/>
          <w:szCs w:val="22"/>
        </w:rPr>
        <w:t>, ve znění pozdějších předpisů. Uveřejnění smlouvy zajišťuje objednatel. Zhotovitel označil tyto jmenovitě uvedená data za citlivá nebo obchodní tajemství, která nepodléhají zveřejnění:</w:t>
      </w:r>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0D41CCE7" w14:textId="5540A97A" w:rsidR="003E5F40" w:rsidRPr="003E5F40" w:rsidRDefault="003E5F40" w:rsidP="003E5F40">
      <w:pPr>
        <w:numPr>
          <w:ilvl w:val="0"/>
          <w:numId w:val="11"/>
        </w:numPr>
        <w:tabs>
          <w:tab w:val="clear" w:pos="720"/>
          <w:tab w:val="num" w:pos="540"/>
        </w:tabs>
        <w:spacing w:before="120" w:after="120"/>
        <w:ind w:left="540" w:hanging="540"/>
        <w:jc w:val="both"/>
        <w:rPr>
          <w:sz w:val="21"/>
          <w:szCs w:val="21"/>
        </w:rPr>
      </w:pPr>
      <w:r w:rsidRPr="003E5F40">
        <w:rPr>
          <w:sz w:val="21"/>
          <w:szCs w:val="21"/>
        </w:rPr>
        <w:t xml:space="preserve">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w:t>
      </w:r>
      <w:r w:rsidRPr="003E5F40">
        <w:rPr>
          <w:sz w:val="21"/>
          <w:szCs w:val="21"/>
        </w:rPr>
        <w:lastRenderedPageBreak/>
        <w:t>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70AE540F" w14:textId="4055A79F" w:rsidR="003077E5" w:rsidRPr="0000383A" w:rsidRDefault="006D0AE7" w:rsidP="0000383A">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6B2FC551" w14:textId="266B2B4B" w:rsidR="00710786" w:rsidRDefault="006D0AE7" w:rsidP="00144199">
      <w:pPr>
        <w:pStyle w:val="Odstavecseseznamem"/>
        <w:numPr>
          <w:ilvl w:val="3"/>
          <w:numId w:val="16"/>
        </w:numPr>
        <w:ind w:left="993"/>
        <w:jc w:val="both"/>
        <w:rPr>
          <w:sz w:val="21"/>
          <w:szCs w:val="21"/>
        </w:rPr>
      </w:pPr>
      <w:r w:rsidRPr="00FC2873">
        <w:rPr>
          <w:sz w:val="21"/>
          <w:szCs w:val="21"/>
        </w:rPr>
        <w:t>Vzor změnového listu.</w:t>
      </w:r>
    </w:p>
    <w:p w14:paraId="09AC05BD" w14:textId="77777777" w:rsidR="0000383A" w:rsidRPr="0000383A" w:rsidRDefault="0000383A" w:rsidP="0000383A">
      <w:pPr>
        <w:pStyle w:val="Odstavecseseznamem"/>
        <w:ind w:left="993"/>
        <w:jc w:val="both"/>
        <w:rPr>
          <w:sz w:val="21"/>
          <w:szCs w:val="21"/>
        </w:rPr>
      </w:pPr>
    </w:p>
    <w:p w14:paraId="6B8ED570" w14:textId="77777777" w:rsidR="00245247" w:rsidRPr="004D3383" w:rsidRDefault="00245247" w:rsidP="00245247">
      <w:pPr>
        <w:pStyle w:val="Odstavecseseznamem"/>
        <w:numPr>
          <w:ilvl w:val="0"/>
          <w:numId w:val="11"/>
        </w:numPr>
        <w:tabs>
          <w:tab w:val="clear" w:pos="720"/>
          <w:tab w:val="num" w:pos="567"/>
        </w:tabs>
        <w:spacing w:after="120"/>
        <w:ind w:left="567" w:hanging="567"/>
        <w:jc w:val="both"/>
        <w:rPr>
          <w:sz w:val="22"/>
          <w:szCs w:val="22"/>
          <w:highlight w:val="yellow"/>
        </w:rPr>
      </w:pPr>
      <w:r w:rsidRPr="004D3383">
        <w:rPr>
          <w:sz w:val="22"/>
          <w:szCs w:val="22"/>
          <w:highlight w:val="yellow"/>
        </w:rPr>
        <w:t xml:space="preserve">Tato smlouva je vyhotovena ve 2 vyhotoveních, přičemž objednatel obdrží 1 vyhotovení a 1 vyhotovení zhotovitel. / Tato smlouva je uzavřena v elektronické podobě. </w:t>
      </w:r>
    </w:p>
    <w:p w14:paraId="5CA83443" w14:textId="619F1E46" w:rsidR="00EF5CAB" w:rsidRPr="00EE2124" w:rsidRDefault="00EF5CAB" w:rsidP="00245247">
      <w:pPr>
        <w:spacing w:before="120" w:after="120"/>
        <w:jc w:val="both"/>
        <w:rPr>
          <w:sz w:val="21"/>
          <w:szCs w:val="21"/>
        </w:rPr>
      </w:pP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r w:rsidRPr="00EE2124">
              <w:rPr>
                <w:sz w:val="21"/>
                <w:szCs w:val="21"/>
              </w:rPr>
              <w:t xml:space="preserve">V  </w:t>
            </w:r>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3AC9DF14" w:rsidR="00EF5CAB" w:rsidRPr="00746838" w:rsidRDefault="00144199" w:rsidP="00041604">
            <w:pPr>
              <w:spacing w:after="120"/>
              <w:jc w:val="center"/>
              <w:rPr>
                <w:b/>
                <w:sz w:val="21"/>
                <w:szCs w:val="21"/>
              </w:rPr>
            </w:pPr>
            <w:r w:rsidRPr="00144199">
              <w:rPr>
                <w:b/>
                <w:sz w:val="21"/>
                <w:szCs w:val="21"/>
              </w:rPr>
              <w:t>Bc. Roman Hanák</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10"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64C6879C" w14:textId="77777777" w:rsidR="007B5E6C" w:rsidRPr="0044579A" w:rsidRDefault="007B5E6C" w:rsidP="007B5E6C">
      <w:pPr>
        <w:tabs>
          <w:tab w:val="center" w:pos="4536"/>
          <w:tab w:val="right" w:pos="9072"/>
        </w:tabs>
        <w:spacing w:after="120"/>
        <w:jc w:val="both"/>
        <w:rPr>
          <w:b/>
          <w:bCs/>
          <w:smallCaps/>
          <w:color w:val="FF0000"/>
          <w:sz w:val="21"/>
          <w:szCs w:val="21"/>
        </w:rPr>
      </w:pPr>
    </w:p>
    <w:p w14:paraId="2F4D5B2B" w14:textId="77777777" w:rsidR="007B5E6C" w:rsidRPr="00211DA2" w:rsidRDefault="007B5E6C" w:rsidP="007B5E6C">
      <w:pPr>
        <w:tabs>
          <w:tab w:val="center" w:pos="4536"/>
          <w:tab w:val="right" w:pos="9072"/>
        </w:tabs>
        <w:spacing w:after="120"/>
        <w:jc w:val="both"/>
        <w:outlineLvl w:val="0"/>
        <w:rPr>
          <w:b/>
          <w:bCs/>
          <w:smallCaps/>
          <w:sz w:val="21"/>
          <w:szCs w:val="21"/>
        </w:rPr>
      </w:pPr>
      <w:r w:rsidRPr="00211DA2">
        <w:rPr>
          <w:b/>
          <w:bCs/>
          <w:smallCaps/>
          <w:sz w:val="21"/>
          <w:szCs w:val="21"/>
        </w:rPr>
        <w:t>Správce stavby</w:t>
      </w:r>
    </w:p>
    <w:p w14:paraId="45AF3EE3" w14:textId="77777777" w:rsidR="007B5E6C" w:rsidRPr="009B1CE8" w:rsidRDefault="007B5E6C" w:rsidP="007B5E6C">
      <w:pPr>
        <w:tabs>
          <w:tab w:val="center" w:pos="4536"/>
          <w:tab w:val="right" w:pos="9072"/>
        </w:tabs>
        <w:spacing w:after="120"/>
        <w:jc w:val="both"/>
        <w:outlineLvl w:val="0"/>
        <w:rPr>
          <w:bCs/>
          <w:color w:val="000000"/>
          <w:sz w:val="21"/>
          <w:szCs w:val="21"/>
        </w:rPr>
      </w:pPr>
      <w:r w:rsidRPr="009B1CE8">
        <w:rPr>
          <w:bCs/>
          <w:color w:val="000000"/>
          <w:sz w:val="21"/>
          <w:szCs w:val="21"/>
        </w:rPr>
        <w:t>Ing. Zdeněk  Komůrka, vedoucí oblasti Západ, tel.: +420 515 211 200</w:t>
      </w:r>
    </w:p>
    <w:p w14:paraId="6F0C6221" w14:textId="77777777" w:rsidR="007B5E6C" w:rsidRPr="009B1CE8" w:rsidRDefault="007B5E6C" w:rsidP="007B5E6C">
      <w:pPr>
        <w:tabs>
          <w:tab w:val="center" w:pos="4536"/>
          <w:tab w:val="right" w:pos="9072"/>
        </w:tabs>
        <w:spacing w:after="120"/>
        <w:jc w:val="both"/>
        <w:outlineLvl w:val="0"/>
        <w:rPr>
          <w:bCs/>
          <w:color w:val="000000"/>
          <w:sz w:val="21"/>
          <w:szCs w:val="21"/>
        </w:rPr>
      </w:pPr>
      <w:r w:rsidRPr="009B1CE8">
        <w:rPr>
          <w:bCs/>
          <w:color w:val="000000"/>
          <w:sz w:val="21"/>
          <w:szCs w:val="21"/>
        </w:rPr>
        <w:t xml:space="preserve">e-mail:  </w:t>
      </w:r>
      <w:r w:rsidRPr="009B1CE8">
        <w:rPr>
          <w:color w:val="0000FF"/>
          <w:sz w:val="21"/>
          <w:szCs w:val="21"/>
          <w:u w:val="single"/>
        </w:rPr>
        <w:t>zdenek.komurka@susjmk.cz</w:t>
      </w:r>
    </w:p>
    <w:p w14:paraId="491D79C2" w14:textId="77777777" w:rsidR="007B5E6C" w:rsidRPr="00211DA2" w:rsidRDefault="007B5E6C" w:rsidP="007B5E6C">
      <w:pPr>
        <w:tabs>
          <w:tab w:val="center" w:pos="4536"/>
          <w:tab w:val="right" w:pos="9072"/>
        </w:tabs>
        <w:spacing w:after="120"/>
        <w:jc w:val="both"/>
        <w:outlineLvl w:val="0"/>
        <w:rPr>
          <w:bCs/>
          <w:color w:val="000000"/>
          <w:sz w:val="21"/>
          <w:szCs w:val="21"/>
        </w:rPr>
      </w:pPr>
      <w:r w:rsidRPr="00211DA2">
        <w:rPr>
          <w:bCs/>
          <w:color w:val="000000"/>
          <w:sz w:val="21"/>
          <w:szCs w:val="21"/>
          <w:u w:val="single"/>
        </w:rPr>
        <w:t xml:space="preserve"> </w:t>
      </w:r>
    </w:p>
    <w:p w14:paraId="0AD4E55E" w14:textId="77777777" w:rsidR="007B5E6C" w:rsidRPr="00211DA2" w:rsidRDefault="007B5E6C" w:rsidP="007B5E6C">
      <w:pPr>
        <w:tabs>
          <w:tab w:val="center" w:pos="4536"/>
          <w:tab w:val="right" w:pos="9072"/>
        </w:tabs>
        <w:spacing w:after="120"/>
        <w:jc w:val="both"/>
        <w:outlineLvl w:val="0"/>
        <w:rPr>
          <w:b/>
          <w:bCs/>
          <w:smallCaps/>
          <w:sz w:val="21"/>
          <w:szCs w:val="21"/>
        </w:rPr>
      </w:pPr>
    </w:p>
    <w:p w14:paraId="246FEB1E" w14:textId="77777777" w:rsidR="007B5E6C" w:rsidRPr="00211DA2" w:rsidRDefault="007B5E6C" w:rsidP="007B5E6C">
      <w:pPr>
        <w:rPr>
          <w:b/>
          <w:bCs/>
          <w:smallCaps/>
          <w:sz w:val="21"/>
          <w:szCs w:val="21"/>
        </w:rPr>
      </w:pPr>
      <w:r w:rsidRPr="00211DA2">
        <w:rPr>
          <w:b/>
          <w:bCs/>
          <w:smallCaps/>
          <w:sz w:val="21"/>
          <w:szCs w:val="21"/>
        </w:rPr>
        <w:t>Technický dozor investora</w:t>
      </w:r>
    </w:p>
    <w:p w14:paraId="749B9890" w14:textId="77777777" w:rsidR="007B5E6C" w:rsidRPr="00211DA2" w:rsidRDefault="007B5E6C" w:rsidP="007B5E6C">
      <w:pPr>
        <w:tabs>
          <w:tab w:val="center" w:pos="4536"/>
          <w:tab w:val="right" w:pos="9072"/>
        </w:tabs>
        <w:spacing w:after="120"/>
        <w:jc w:val="both"/>
        <w:rPr>
          <w:bCs/>
          <w:sz w:val="21"/>
          <w:szCs w:val="21"/>
          <w:highlight w:val="yellow"/>
        </w:rPr>
      </w:pPr>
    </w:p>
    <w:p w14:paraId="1038D523" w14:textId="77777777" w:rsidR="007B5E6C" w:rsidRPr="009B1CE8" w:rsidRDefault="007B5E6C" w:rsidP="007B5E6C">
      <w:pPr>
        <w:tabs>
          <w:tab w:val="center" w:pos="4536"/>
          <w:tab w:val="right" w:pos="9072"/>
        </w:tabs>
        <w:spacing w:after="120"/>
        <w:jc w:val="both"/>
        <w:outlineLvl w:val="0"/>
        <w:rPr>
          <w:bCs/>
          <w:color w:val="000000"/>
          <w:sz w:val="21"/>
          <w:szCs w:val="21"/>
        </w:rPr>
      </w:pPr>
      <w:r w:rsidRPr="009B1CE8">
        <w:rPr>
          <w:bCs/>
          <w:color w:val="000000"/>
          <w:sz w:val="21"/>
          <w:szCs w:val="21"/>
        </w:rPr>
        <w:t xml:space="preserve">Josef Fukač, vedoucí PÚ oblasti Západ, tel. +420 603 534 578                </w:t>
      </w:r>
    </w:p>
    <w:p w14:paraId="6F5546E6" w14:textId="77777777" w:rsidR="007B5E6C" w:rsidRPr="00211DA2" w:rsidRDefault="007B5E6C" w:rsidP="007B5E6C">
      <w:pPr>
        <w:tabs>
          <w:tab w:val="center" w:pos="4536"/>
          <w:tab w:val="right" w:pos="9072"/>
        </w:tabs>
        <w:spacing w:after="120"/>
        <w:jc w:val="both"/>
        <w:outlineLvl w:val="0"/>
        <w:rPr>
          <w:bCs/>
          <w:color w:val="000000"/>
          <w:sz w:val="21"/>
          <w:szCs w:val="21"/>
        </w:rPr>
      </w:pPr>
      <w:r w:rsidRPr="009B1CE8">
        <w:rPr>
          <w:bCs/>
          <w:color w:val="000000"/>
          <w:sz w:val="21"/>
          <w:szCs w:val="21"/>
        </w:rPr>
        <w:t xml:space="preserve">e-mail:  </w:t>
      </w:r>
      <w:hyperlink r:id="rId11" w:history="1">
        <w:r w:rsidRPr="009B1CE8">
          <w:rPr>
            <w:rStyle w:val="Hypertextovodkaz"/>
            <w:bCs/>
            <w:sz w:val="21"/>
            <w:szCs w:val="21"/>
          </w:rPr>
          <w:t>josef.fukac@susjmk.cz</w:t>
        </w:r>
      </w:hyperlink>
    </w:p>
    <w:p w14:paraId="0AA2206C" w14:textId="19DE6750" w:rsidR="00434810" w:rsidRPr="00434810" w:rsidRDefault="00434810" w:rsidP="00434810">
      <w:pPr>
        <w:tabs>
          <w:tab w:val="center" w:pos="4536"/>
          <w:tab w:val="right" w:pos="9072"/>
        </w:tabs>
        <w:spacing w:after="120"/>
        <w:jc w:val="both"/>
        <w:outlineLvl w:val="0"/>
        <w:rPr>
          <w:bCs/>
          <w:color w:val="000000"/>
          <w:sz w:val="21"/>
          <w:szCs w:val="21"/>
        </w:rPr>
      </w:pPr>
    </w:p>
    <w:p w14:paraId="5F1461C9" w14:textId="77777777" w:rsidR="00703774" w:rsidRPr="00434810" w:rsidRDefault="00703774" w:rsidP="00434810">
      <w:pPr>
        <w:tabs>
          <w:tab w:val="center" w:pos="4536"/>
          <w:tab w:val="right" w:pos="9072"/>
        </w:tabs>
        <w:spacing w:after="120"/>
        <w:jc w:val="both"/>
        <w:outlineLvl w:val="0"/>
        <w:rPr>
          <w:bCs/>
          <w:color w:val="000000"/>
          <w:sz w:val="21"/>
          <w:szCs w:val="21"/>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14D32985" w:rsidR="00703774" w:rsidRPr="0084760C" w:rsidRDefault="00144199" w:rsidP="00041604">
            <w:pPr>
              <w:spacing w:after="120"/>
              <w:jc w:val="center"/>
              <w:rPr>
                <w:b/>
                <w:sz w:val="21"/>
                <w:szCs w:val="21"/>
              </w:rPr>
            </w:pPr>
            <w:r w:rsidRPr="00144199">
              <w:rPr>
                <w:b/>
                <w:sz w:val="21"/>
                <w:szCs w:val="21"/>
              </w:rPr>
              <w:t>Bc. Roman Hanák</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2"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4</w:t>
      </w:r>
      <w:r w:rsidRPr="00EE2124">
        <w:rPr>
          <w:b/>
          <w:bCs/>
          <w:smallCaps/>
          <w:spacing w:val="20"/>
          <w:sz w:val="21"/>
          <w:szCs w:val="21"/>
        </w:rPr>
        <w:t xml:space="preserve">  Vzor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921"/>
        <w:gridCol w:w="1211"/>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1E3B27">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1E3B27">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1E3B27">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1E3B27">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8647"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1E3B27">
              <w:rPr>
                <w:sz w:val="20"/>
              </w:rPr>
            </w:r>
            <w:r w:rsidR="001E3B27">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1E3B27">
              <w:rPr>
                <w:sz w:val="22"/>
              </w:rPr>
            </w:r>
            <w:r w:rsidR="001E3B27">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4" w:name="Zaškrtávací10"/>
            <w:r w:rsidRPr="00EE2124">
              <w:rPr>
                <w:sz w:val="22"/>
              </w:rPr>
              <w:instrText xml:space="preserve"> FORMCHECKBOX </w:instrText>
            </w:r>
            <w:r w:rsidR="001E3B27">
              <w:rPr>
                <w:sz w:val="22"/>
              </w:rPr>
            </w:r>
            <w:r w:rsidR="001E3B27">
              <w:rPr>
                <w:sz w:val="22"/>
              </w:rPr>
              <w:fldChar w:fldCharType="separate"/>
            </w:r>
            <w:r w:rsidRPr="00EE2124">
              <w:rPr>
                <w:sz w:val="22"/>
              </w:rPr>
              <w:fldChar w:fldCharType="end"/>
            </w:r>
            <w:bookmarkEnd w:id="4"/>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Navrhovaná změna ceny díla: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DPH)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r w:rsidRPr="00EE2124">
              <w:rPr>
                <w:b/>
                <w:bCs/>
                <w:sz w:val="22"/>
              </w:rPr>
              <w:t>Méněpráce</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default" r:id="rId13"/>
      <w:footerReference w:type="default" r:id="rId14"/>
      <w:headerReference w:type="first" r:id="rId15"/>
      <w:footerReference w:type="first" r:id="rId16"/>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20121" w14:textId="77777777" w:rsidR="00542C42" w:rsidRDefault="00542C42" w:rsidP="00EF5CAB">
      <w:r>
        <w:separator/>
      </w:r>
    </w:p>
  </w:endnote>
  <w:endnote w:type="continuationSeparator" w:id="0">
    <w:p w14:paraId="3E1CFB74" w14:textId="77777777" w:rsidR="00542C42" w:rsidRDefault="00542C42"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379F1" w14:textId="327A9F21" w:rsidR="00542C42" w:rsidRPr="000A7553" w:rsidRDefault="00542C42"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1E3B27">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1E3B27">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5882A" w14:textId="7CCFE7F1" w:rsidR="00542C42" w:rsidRPr="006D1D93" w:rsidRDefault="00542C42"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1E3B27">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1E3B27">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8515A" w14:textId="77777777" w:rsidR="00542C42" w:rsidRDefault="00542C42" w:rsidP="00EF5CAB">
      <w:r>
        <w:separator/>
      </w:r>
    </w:p>
  </w:footnote>
  <w:footnote w:type="continuationSeparator" w:id="0">
    <w:p w14:paraId="140155DC" w14:textId="77777777" w:rsidR="00542C42" w:rsidRDefault="00542C42" w:rsidP="00EF5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80" w:type="dxa"/>
      <w:tblLook w:val="01E0" w:firstRow="1" w:lastRow="1" w:firstColumn="1" w:lastColumn="1" w:noHBand="0" w:noVBand="0"/>
    </w:tblPr>
    <w:tblGrid>
      <w:gridCol w:w="9480"/>
    </w:tblGrid>
    <w:tr w:rsidR="00542C42" w:rsidRPr="00102C96" w14:paraId="1A69F814" w14:textId="77777777">
      <w:trPr>
        <w:trHeight w:val="330"/>
      </w:trPr>
      <w:tc>
        <w:tcPr>
          <w:tcW w:w="9480" w:type="dxa"/>
        </w:tcPr>
        <w:p w14:paraId="62BD7CCF" w14:textId="1B1B18C6" w:rsidR="00542C42" w:rsidRPr="00700F92" w:rsidRDefault="00542C42" w:rsidP="005322D3">
          <w:pPr>
            <w:tabs>
              <w:tab w:val="left" w:pos="810"/>
            </w:tabs>
            <w:ind w:left="34"/>
            <w:rPr>
              <w:b/>
              <w:spacing w:val="20"/>
              <w:sz w:val="21"/>
              <w:szCs w:val="21"/>
            </w:rPr>
          </w:pPr>
          <w:r>
            <w:rPr>
              <w:b/>
              <w:bCs/>
              <w:spacing w:val="20"/>
              <w:sz w:val="21"/>
              <w:szCs w:val="21"/>
            </w:rPr>
            <w:t>MIKROKOBERCE 2025</w:t>
          </w:r>
          <w:r w:rsidRPr="004F632A">
            <w:rPr>
              <w:b/>
              <w:bCs/>
              <w:spacing w:val="20"/>
              <w:sz w:val="21"/>
              <w:szCs w:val="21"/>
            </w:rPr>
            <w:t xml:space="preserve"> - </w:t>
          </w:r>
          <w:r w:rsidRPr="003E4137">
            <w:rPr>
              <w:b/>
              <w:bCs/>
              <w:spacing w:val="20"/>
              <w:sz w:val="21"/>
              <w:szCs w:val="21"/>
            </w:rPr>
            <w:t>III/41319 Konice – Popice</w:t>
          </w:r>
        </w:p>
      </w:tc>
    </w:tr>
  </w:tbl>
  <w:p w14:paraId="6E5ED9CD" w14:textId="77777777" w:rsidR="00542C42" w:rsidRPr="000A7553" w:rsidRDefault="00542C42"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542C42" w:rsidRPr="000A7553" w:rsidRDefault="00542C42" w:rsidP="00041604">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542C42" w:rsidRPr="00102C96" w14:paraId="5E70EB37" w14:textId="77777777">
      <w:tc>
        <w:tcPr>
          <w:tcW w:w="9468" w:type="dxa"/>
          <w:gridSpan w:val="2"/>
        </w:tcPr>
        <w:p w14:paraId="0EBC074E" w14:textId="74A61019" w:rsidR="00542C42" w:rsidRPr="00700F92" w:rsidRDefault="00542C42" w:rsidP="00607A21">
          <w:pPr>
            <w:tabs>
              <w:tab w:val="left" w:pos="810"/>
            </w:tabs>
            <w:rPr>
              <w:b/>
              <w:spacing w:val="20"/>
              <w:sz w:val="21"/>
              <w:szCs w:val="21"/>
            </w:rPr>
          </w:pPr>
          <w:r w:rsidRPr="004E31FE">
            <w:rPr>
              <w:b/>
              <w:bCs/>
              <w:spacing w:val="20"/>
              <w:sz w:val="21"/>
              <w:szCs w:val="21"/>
            </w:rPr>
            <w:t>MIKROKOBERCE 20</w:t>
          </w:r>
          <w:r>
            <w:rPr>
              <w:b/>
              <w:bCs/>
              <w:spacing w:val="20"/>
              <w:sz w:val="21"/>
              <w:szCs w:val="21"/>
            </w:rPr>
            <w:t xml:space="preserve">25 - </w:t>
          </w:r>
          <w:r w:rsidRPr="003E4137">
            <w:rPr>
              <w:b/>
              <w:bCs/>
              <w:spacing w:val="20"/>
              <w:sz w:val="21"/>
              <w:szCs w:val="21"/>
            </w:rPr>
            <w:t>III/41319 Konice – Popice</w:t>
          </w:r>
        </w:p>
      </w:tc>
    </w:tr>
    <w:tr w:rsidR="00542C42" w:rsidRPr="00102C96" w14:paraId="2E7494CD" w14:textId="77777777">
      <w:tc>
        <w:tcPr>
          <w:tcW w:w="4788" w:type="dxa"/>
        </w:tcPr>
        <w:p w14:paraId="6CCBC36F" w14:textId="15CC4BA2" w:rsidR="00542C42" w:rsidRPr="00102C96" w:rsidRDefault="00542C42" w:rsidP="00041604">
          <w:pPr>
            <w:jc w:val="both"/>
            <w:rPr>
              <w:sz w:val="21"/>
              <w:szCs w:val="21"/>
            </w:rPr>
          </w:pPr>
          <w:r w:rsidRPr="00102C96">
            <w:rPr>
              <w:sz w:val="21"/>
              <w:szCs w:val="21"/>
            </w:rPr>
            <w:t>Číslo smlouvy objednatele</w:t>
          </w:r>
        </w:p>
      </w:tc>
      <w:tc>
        <w:tcPr>
          <w:tcW w:w="4680" w:type="dxa"/>
        </w:tcPr>
        <w:p w14:paraId="60155BEE" w14:textId="77777777" w:rsidR="00542C42" w:rsidRPr="00102C96" w:rsidRDefault="00542C42" w:rsidP="00041604">
          <w:pPr>
            <w:ind w:left="34"/>
            <w:jc w:val="right"/>
            <w:rPr>
              <w:sz w:val="21"/>
              <w:szCs w:val="21"/>
            </w:rPr>
          </w:pPr>
          <w:r w:rsidRPr="00102C96">
            <w:rPr>
              <w:sz w:val="21"/>
              <w:szCs w:val="21"/>
            </w:rPr>
            <w:t xml:space="preserve">Číslo smlouvy zhotovitele    </w:t>
          </w:r>
        </w:p>
      </w:tc>
    </w:tr>
  </w:tbl>
  <w:p w14:paraId="497D400F" w14:textId="77777777" w:rsidR="00542C42" w:rsidRDefault="00542C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6F62A85"/>
    <w:multiLevelType w:val="multilevel"/>
    <w:tmpl w:val="9CE0B372"/>
    <w:lvl w:ilvl="0">
      <w:start w:val="8"/>
      <w:numFmt w:val="decimal"/>
      <w:isLgl/>
      <w:lvlText w:val="%1."/>
      <w:lvlJc w:val="left"/>
      <w:pPr>
        <w:tabs>
          <w:tab w:val="num" w:pos="502"/>
        </w:tabs>
        <w:ind w:left="502"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4"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1D7437"/>
    <w:multiLevelType w:val="hybridMultilevel"/>
    <w:tmpl w:val="63202CEC"/>
    <w:lvl w:ilvl="0" w:tplc="C1D0C0EE">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40C620DD"/>
    <w:multiLevelType w:val="multilevel"/>
    <w:tmpl w:val="9CE0B372"/>
    <w:lvl w:ilvl="0">
      <w:start w:val="8"/>
      <w:numFmt w:val="decimal"/>
      <w:isLgl/>
      <w:lvlText w:val="%1."/>
      <w:lvlJc w:val="left"/>
      <w:pPr>
        <w:tabs>
          <w:tab w:val="num" w:pos="502"/>
        </w:tabs>
        <w:ind w:left="502"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5" w15:restartNumberingAfterBreak="0">
    <w:nsid w:val="4319517E"/>
    <w:multiLevelType w:val="hybridMultilevel"/>
    <w:tmpl w:val="43A6BD28"/>
    <w:lvl w:ilvl="0" w:tplc="DC60DB80">
      <w:start w:val="1"/>
      <w:numFmt w:val="lowerLetter"/>
      <w:lvlText w:val="%1)"/>
      <w:lvlJc w:val="left"/>
      <w:pPr>
        <w:ind w:left="899" w:hanging="360"/>
      </w:pPr>
    </w:lvl>
    <w:lvl w:ilvl="1" w:tplc="04050019">
      <w:start w:val="1"/>
      <w:numFmt w:val="lowerLetter"/>
      <w:lvlText w:val="%2."/>
      <w:lvlJc w:val="left"/>
      <w:pPr>
        <w:ind w:left="1619" w:hanging="360"/>
      </w:pPr>
    </w:lvl>
    <w:lvl w:ilvl="2" w:tplc="0405001B">
      <w:start w:val="1"/>
      <w:numFmt w:val="lowerRoman"/>
      <w:lvlText w:val="%3."/>
      <w:lvlJc w:val="right"/>
      <w:pPr>
        <w:ind w:left="2339" w:hanging="180"/>
      </w:pPr>
    </w:lvl>
    <w:lvl w:ilvl="3" w:tplc="0405000F">
      <w:start w:val="1"/>
      <w:numFmt w:val="decimal"/>
      <w:lvlText w:val="%4."/>
      <w:lvlJc w:val="left"/>
      <w:pPr>
        <w:ind w:left="3059" w:hanging="360"/>
      </w:pPr>
    </w:lvl>
    <w:lvl w:ilvl="4" w:tplc="04050019">
      <w:start w:val="1"/>
      <w:numFmt w:val="lowerLetter"/>
      <w:lvlText w:val="%5."/>
      <w:lvlJc w:val="left"/>
      <w:pPr>
        <w:ind w:left="3779" w:hanging="360"/>
      </w:pPr>
    </w:lvl>
    <w:lvl w:ilvl="5" w:tplc="0405001B">
      <w:start w:val="1"/>
      <w:numFmt w:val="lowerRoman"/>
      <w:lvlText w:val="%6."/>
      <w:lvlJc w:val="right"/>
      <w:pPr>
        <w:ind w:left="4499" w:hanging="180"/>
      </w:pPr>
    </w:lvl>
    <w:lvl w:ilvl="6" w:tplc="0405000F">
      <w:start w:val="1"/>
      <w:numFmt w:val="decimal"/>
      <w:lvlText w:val="%7."/>
      <w:lvlJc w:val="left"/>
      <w:pPr>
        <w:ind w:left="5219" w:hanging="360"/>
      </w:pPr>
    </w:lvl>
    <w:lvl w:ilvl="7" w:tplc="04050019">
      <w:start w:val="1"/>
      <w:numFmt w:val="lowerLetter"/>
      <w:lvlText w:val="%8."/>
      <w:lvlJc w:val="left"/>
      <w:pPr>
        <w:ind w:left="5939" w:hanging="360"/>
      </w:pPr>
    </w:lvl>
    <w:lvl w:ilvl="8" w:tplc="0405001B">
      <w:start w:val="1"/>
      <w:numFmt w:val="lowerRoman"/>
      <w:lvlText w:val="%9."/>
      <w:lvlJc w:val="right"/>
      <w:pPr>
        <w:ind w:left="6659" w:hanging="180"/>
      </w:pPr>
    </w:lvl>
  </w:abstractNum>
  <w:abstractNum w:abstractNumId="16"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8"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7"/>
  </w:num>
  <w:num w:numId="2">
    <w:abstractNumId w:val="8"/>
  </w:num>
  <w:num w:numId="3">
    <w:abstractNumId w:val="10"/>
  </w:num>
  <w:num w:numId="4">
    <w:abstractNumId w:val="18"/>
  </w:num>
  <w:num w:numId="5">
    <w:abstractNumId w:val="1"/>
  </w:num>
  <w:num w:numId="6">
    <w:abstractNumId w:val="19"/>
  </w:num>
  <w:num w:numId="7">
    <w:abstractNumId w:val="22"/>
  </w:num>
  <w:num w:numId="8">
    <w:abstractNumId w:val="11"/>
  </w:num>
  <w:num w:numId="9">
    <w:abstractNumId w:val="21"/>
  </w:num>
  <w:num w:numId="10">
    <w:abstractNumId w:val="0"/>
  </w:num>
  <w:num w:numId="11">
    <w:abstractNumId w:val="12"/>
  </w:num>
  <w:num w:numId="12">
    <w:abstractNumId w:val="6"/>
  </w:num>
  <w:num w:numId="13">
    <w:abstractNumId w:val="20"/>
  </w:num>
  <w:num w:numId="14">
    <w:abstractNumId w:val="3"/>
  </w:num>
  <w:num w:numId="15">
    <w:abstractNumId w:val="17"/>
  </w:num>
  <w:num w:numId="16">
    <w:abstractNumId w:val="16"/>
  </w:num>
  <w:num w:numId="17">
    <w:abstractNumId w:val="14"/>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5"/>
  </w:num>
  <w:num w:numId="21">
    <w:abstractNumId w:val="4"/>
  </w:num>
  <w:num w:numId="22">
    <w:abstractNumId w:val="9"/>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00383A"/>
    <w:rsid w:val="000312B8"/>
    <w:rsid w:val="00036D33"/>
    <w:rsid w:val="00041220"/>
    <w:rsid w:val="00041604"/>
    <w:rsid w:val="000542EF"/>
    <w:rsid w:val="00060DA3"/>
    <w:rsid w:val="0008185C"/>
    <w:rsid w:val="000A4E24"/>
    <w:rsid w:val="000A71A0"/>
    <w:rsid w:val="000E7884"/>
    <w:rsid w:val="001108EC"/>
    <w:rsid w:val="00144199"/>
    <w:rsid w:val="0015528A"/>
    <w:rsid w:val="001606C5"/>
    <w:rsid w:val="001C5D4E"/>
    <w:rsid w:val="001E3B27"/>
    <w:rsid w:val="00211DA2"/>
    <w:rsid w:val="00245247"/>
    <w:rsid w:val="00287661"/>
    <w:rsid w:val="00287A7B"/>
    <w:rsid w:val="002A5376"/>
    <w:rsid w:val="002A5D2B"/>
    <w:rsid w:val="002C0111"/>
    <w:rsid w:val="002D5819"/>
    <w:rsid w:val="002D7111"/>
    <w:rsid w:val="002E6676"/>
    <w:rsid w:val="003077E5"/>
    <w:rsid w:val="00356EFA"/>
    <w:rsid w:val="003D509D"/>
    <w:rsid w:val="003E4137"/>
    <w:rsid w:val="003E5F40"/>
    <w:rsid w:val="00414E7B"/>
    <w:rsid w:val="00434810"/>
    <w:rsid w:val="004422F8"/>
    <w:rsid w:val="0044579A"/>
    <w:rsid w:val="00461597"/>
    <w:rsid w:val="004619D4"/>
    <w:rsid w:val="00466BFA"/>
    <w:rsid w:val="0047227B"/>
    <w:rsid w:val="004C4A76"/>
    <w:rsid w:val="004E31FE"/>
    <w:rsid w:val="004F632A"/>
    <w:rsid w:val="005256E7"/>
    <w:rsid w:val="005322D3"/>
    <w:rsid w:val="00542C42"/>
    <w:rsid w:val="0058277B"/>
    <w:rsid w:val="005C340C"/>
    <w:rsid w:val="005D24ED"/>
    <w:rsid w:val="005D614F"/>
    <w:rsid w:val="005E0324"/>
    <w:rsid w:val="005F5E74"/>
    <w:rsid w:val="00607A21"/>
    <w:rsid w:val="00617D42"/>
    <w:rsid w:val="006413DF"/>
    <w:rsid w:val="00647B67"/>
    <w:rsid w:val="00661F58"/>
    <w:rsid w:val="00664E0C"/>
    <w:rsid w:val="006D0AE7"/>
    <w:rsid w:val="006E5628"/>
    <w:rsid w:val="006F6F97"/>
    <w:rsid w:val="006F7293"/>
    <w:rsid w:val="006F7AC0"/>
    <w:rsid w:val="00703774"/>
    <w:rsid w:val="0070487C"/>
    <w:rsid w:val="00710786"/>
    <w:rsid w:val="00746838"/>
    <w:rsid w:val="00750A8E"/>
    <w:rsid w:val="007528AB"/>
    <w:rsid w:val="00761B41"/>
    <w:rsid w:val="00780506"/>
    <w:rsid w:val="007826A9"/>
    <w:rsid w:val="007A0FD6"/>
    <w:rsid w:val="007B5E6C"/>
    <w:rsid w:val="007E2BA2"/>
    <w:rsid w:val="008649A7"/>
    <w:rsid w:val="008867C5"/>
    <w:rsid w:val="00895767"/>
    <w:rsid w:val="008A2294"/>
    <w:rsid w:val="008C5679"/>
    <w:rsid w:val="00934D67"/>
    <w:rsid w:val="00965F31"/>
    <w:rsid w:val="009873C1"/>
    <w:rsid w:val="009908AA"/>
    <w:rsid w:val="009A1371"/>
    <w:rsid w:val="009F7B06"/>
    <w:rsid w:val="00AB6041"/>
    <w:rsid w:val="00AD70F5"/>
    <w:rsid w:val="00B21C40"/>
    <w:rsid w:val="00B32038"/>
    <w:rsid w:val="00B41ECE"/>
    <w:rsid w:val="00B60E9E"/>
    <w:rsid w:val="00B7038B"/>
    <w:rsid w:val="00B72F77"/>
    <w:rsid w:val="00BA55B9"/>
    <w:rsid w:val="00C02AFF"/>
    <w:rsid w:val="00C45492"/>
    <w:rsid w:val="00C7398A"/>
    <w:rsid w:val="00C7624D"/>
    <w:rsid w:val="00CC27BE"/>
    <w:rsid w:val="00CD46DD"/>
    <w:rsid w:val="00CE5319"/>
    <w:rsid w:val="00CF2365"/>
    <w:rsid w:val="00CF76C7"/>
    <w:rsid w:val="00D41D36"/>
    <w:rsid w:val="00D5050D"/>
    <w:rsid w:val="00D63DE6"/>
    <w:rsid w:val="00DA4F40"/>
    <w:rsid w:val="00DA6078"/>
    <w:rsid w:val="00DB0BBC"/>
    <w:rsid w:val="00DC27DE"/>
    <w:rsid w:val="00DF1D60"/>
    <w:rsid w:val="00DF255B"/>
    <w:rsid w:val="00E70AAC"/>
    <w:rsid w:val="00EC2166"/>
    <w:rsid w:val="00ED1BF1"/>
    <w:rsid w:val="00EE63F8"/>
    <w:rsid w:val="00EF5CAB"/>
    <w:rsid w:val="00F027C9"/>
    <w:rsid w:val="00F57D68"/>
    <w:rsid w:val="00FB0FAA"/>
    <w:rsid w:val="00FB1F57"/>
    <w:rsid w:val="00FB22ED"/>
    <w:rsid w:val="00FC2496"/>
    <w:rsid w:val="00FC3B3C"/>
    <w:rsid w:val="00FD4E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7BAE882E"/>
  <w15:docId w15:val="{C2EE12EF-8F81-40C0-B538-E556A3E8C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 w:type="character" w:styleId="Siln">
    <w:name w:val="Strong"/>
    <w:basedOn w:val="Standardnpsmoodstavce"/>
    <w:uiPriority w:val="22"/>
    <w:qFormat/>
    <w:rsid w:val="004348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jpk.rsd.cz" TargetMode="External"/><Relationship Id="rId12" Type="http://schemas.openxmlformats.org/officeDocument/2006/relationships/hyperlink" Target="mailto:rudolf.milerski@susjmk.cz"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osef.fukac@susjmk.cz"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jindrich.hochman@susjmk.cz" TargetMode="External"/><Relationship Id="rId4" Type="http://schemas.openxmlformats.org/officeDocument/2006/relationships/webSettings" Target="webSettings.xml"/><Relationship Id="rId9" Type="http://schemas.openxmlformats.org/officeDocument/2006/relationships/hyperlink" Target="mailto:faktury@susjmk.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725</TotalTime>
  <Pages>15</Pages>
  <Words>5028</Words>
  <Characters>29667</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Valentová Gabriela</cp:lastModifiedBy>
  <cp:revision>80</cp:revision>
  <cp:lastPrinted>2018-07-10T07:25:00Z</cp:lastPrinted>
  <dcterms:created xsi:type="dcterms:W3CDTF">2017-08-11T10:18:00Z</dcterms:created>
  <dcterms:modified xsi:type="dcterms:W3CDTF">2025-06-16T06:47:00Z</dcterms:modified>
</cp:coreProperties>
</file>